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F5" w:rsidRDefault="000958F5" w:rsidP="0009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Порядок формування оплати праці директора РОВКП ВКГ «Рівнеоблводоканал» визначений постановою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3F3E67">
        <w:rPr>
          <w:rFonts w:ascii="Times New Roman" w:hAnsi="Times New Roman" w:cs="Times New Roman"/>
          <w:sz w:val="26"/>
          <w:szCs w:val="26"/>
          <w:lang w:val="uk-UA"/>
        </w:rPr>
        <w:t xml:space="preserve"> (далі по тексту – постанови №859)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958F5" w:rsidRDefault="000958F5" w:rsidP="0009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вказаної постанови </w:t>
      </w:r>
      <w:r w:rsidRPr="003F3E67">
        <w:rPr>
          <w:rFonts w:ascii="Times New Roman" w:hAnsi="Times New Roman" w:cs="Times New Roman"/>
          <w:i/>
          <w:sz w:val="26"/>
          <w:szCs w:val="26"/>
          <w:lang w:val="uk-UA"/>
        </w:rPr>
        <w:t>керівники місцевих органів виконавчої влади, які укладають контракти з керівниками підприємств</w:t>
      </w:r>
      <w:r>
        <w:rPr>
          <w:rFonts w:ascii="Times New Roman" w:hAnsi="Times New Roman" w:cs="Times New Roman"/>
          <w:sz w:val="26"/>
          <w:szCs w:val="26"/>
          <w:lang w:val="uk-UA"/>
        </w:rPr>
        <w:t>, заснованих на державній та комунальній власності встановлюють:</w:t>
      </w:r>
    </w:p>
    <w:p w:rsidR="000958F5" w:rsidRDefault="000958F5" w:rsidP="00095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розмір посадового окладу керівника </w:t>
      </w:r>
      <w:r w:rsidR="00182A2F">
        <w:rPr>
          <w:rFonts w:ascii="Times New Roman" w:hAnsi="Times New Roman" w:cs="Times New Roman"/>
          <w:sz w:val="26"/>
          <w:szCs w:val="26"/>
          <w:lang w:val="uk-UA"/>
        </w:rPr>
        <w:t>підприємства залежно від середньооблікової чисельності працівників в еквіваленті повної зайнятості за рік у кратності до мінімального посадового окладу (ставки) працівника основної професії;</w:t>
      </w:r>
    </w:p>
    <w:p w:rsidR="00182A2F" w:rsidRDefault="00182A2F" w:rsidP="00095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умови, диференційовані показники та розміри преміювання за підсумками роботи за квартал;</w:t>
      </w:r>
    </w:p>
    <w:p w:rsidR="00182A2F" w:rsidRPr="003F3E67" w:rsidRDefault="003F3E67" w:rsidP="003F3E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Додатком до постанови №859 визначені показники для визначення розміру посадового окладу керівника підприємства, заснованого на державній, комунальній власності, зокрема – максимально допустимий розмір посадового окладу керівника підприємства у кратності до мінімального посадового окладу працівника основної професії. Якщо середньооблікова чисельніст</w:t>
      </w:r>
      <w:r w:rsidR="003A29DF">
        <w:rPr>
          <w:rFonts w:ascii="Times New Roman" w:hAnsi="Times New Roman" w:cs="Times New Roman"/>
          <w:sz w:val="26"/>
          <w:szCs w:val="26"/>
          <w:lang w:val="uk-UA"/>
        </w:rPr>
        <w:t>ь працівників підприємства більш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 як 500 осіб, але не перевищує 1000 осіб, </w:t>
      </w:r>
      <w:r w:rsidRPr="003C3E6F">
        <w:rPr>
          <w:rFonts w:ascii="Times New Roman" w:hAnsi="Times New Roman" w:cs="Times New Roman"/>
          <w:i/>
          <w:sz w:val="26"/>
          <w:szCs w:val="26"/>
          <w:lang w:val="uk-UA"/>
        </w:rPr>
        <w:t>максимально допустимий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розмір посадового окладу керівника підприємства – </w:t>
      </w:r>
      <w:r w:rsidRPr="003C3E6F">
        <w:rPr>
          <w:rFonts w:ascii="Times New Roman" w:hAnsi="Times New Roman" w:cs="Times New Roman"/>
          <w:i/>
          <w:sz w:val="26"/>
          <w:szCs w:val="26"/>
          <w:lang w:val="uk-UA"/>
        </w:rPr>
        <w:t>30</w:t>
      </w:r>
      <w:r w:rsidRPr="003F3E6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мінімальних посадових окладів працівника основної професії.</w:t>
      </w:r>
    </w:p>
    <w:p w:rsidR="0069234E" w:rsidRDefault="0069234E" w:rsidP="003F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Розділом ІІІ </w:t>
      </w:r>
      <w:r w:rsidR="003F3E67">
        <w:rPr>
          <w:rFonts w:ascii="Times New Roman" w:hAnsi="Times New Roman" w:cs="Times New Roman"/>
          <w:sz w:val="26"/>
          <w:szCs w:val="26"/>
          <w:lang w:val="uk-UA"/>
        </w:rPr>
        <w:t>Контракт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F3E67">
        <w:rPr>
          <w:rFonts w:ascii="Times New Roman" w:hAnsi="Times New Roman" w:cs="Times New Roman"/>
          <w:sz w:val="26"/>
          <w:szCs w:val="26"/>
          <w:lang w:val="uk-UA"/>
        </w:rPr>
        <w:t>, укладен</w:t>
      </w:r>
      <w:r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3F3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Рівненською обласною радою в особі голови Драганчука М.М. з директором РОВКП ВКГ «Рівнеоблводоканал» визначені умови матеріального забезпечення Карауша А.П., а саме: заробітна плата керівника підприємства </w:t>
      </w:r>
      <w:r w:rsidR="003C3E6F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складається з:</w:t>
      </w:r>
    </w:p>
    <w:p w:rsidR="0069234E" w:rsidRDefault="0069234E" w:rsidP="006923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посадового окладу, розмір якого дорівнює згідно з діючим законодавством 12 мінімальних посадових окладів працівника основної професії</w:t>
      </w:r>
      <w:r w:rsidR="003C3E6F">
        <w:rPr>
          <w:rFonts w:ascii="Times New Roman" w:hAnsi="Times New Roman" w:cs="Times New Roman"/>
          <w:sz w:val="26"/>
          <w:szCs w:val="26"/>
          <w:lang w:val="uk-UA"/>
        </w:rPr>
        <w:t xml:space="preserve"> (при максимально допустимих 30)</w:t>
      </w:r>
      <w:r w:rsidR="00BD15F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D15FB" w:rsidRDefault="00BD15FB" w:rsidP="006923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щоквартальної премії у розмірі т</w:t>
      </w:r>
      <w:r w:rsidR="003A29DF">
        <w:rPr>
          <w:rFonts w:ascii="Times New Roman" w:hAnsi="Times New Roman" w:cs="Times New Roman"/>
          <w:sz w:val="26"/>
          <w:szCs w:val="26"/>
          <w:lang w:val="uk-UA"/>
        </w:rPr>
        <w:t>рьох місячних посадових окладів, відповідно до показників роботи</w:t>
      </w:r>
    </w:p>
    <w:p w:rsidR="00BD15FB" w:rsidRDefault="00BD15FB" w:rsidP="006923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надбавки за інтенсивність праці та особливий характер роботи у розмірі 25 відсотків до посадового</w:t>
      </w:r>
      <w:r w:rsidR="00FB15EA">
        <w:rPr>
          <w:rFonts w:ascii="Times New Roman" w:hAnsi="Times New Roman" w:cs="Times New Roman"/>
          <w:sz w:val="26"/>
          <w:szCs w:val="26"/>
          <w:lang w:val="uk-UA"/>
        </w:rPr>
        <w:t xml:space="preserve"> окладу.</w:t>
      </w:r>
    </w:p>
    <w:p w:rsidR="00FB15EA" w:rsidRDefault="00FB15EA" w:rsidP="00FB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Працівник основної професії РОВКП ВКГ «Рівнеоблводоканал» - машиніст насосних установок</w:t>
      </w:r>
      <w:r w:rsidR="003A29D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A29DF" w:rsidRPr="00FB15EA" w:rsidRDefault="003A29DF" w:rsidP="00FB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Директор має право на щорічну основну відпустку тривалістю 24 календарні дні та 7 днів додаткової відпустки за ненормований робочий день, відповідно до Колективного договору.</w:t>
      </w:r>
    </w:p>
    <w:p w:rsidR="003F3E67" w:rsidRPr="00182A2F" w:rsidRDefault="003F3E67" w:rsidP="003F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58F5" w:rsidRDefault="000958F5" w:rsidP="000958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958F5" w:rsidSect="00A0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D63"/>
    <w:multiLevelType w:val="hybridMultilevel"/>
    <w:tmpl w:val="210C5416"/>
    <w:lvl w:ilvl="0" w:tplc="371CAB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F5"/>
    <w:rsid w:val="000123A1"/>
    <w:rsid w:val="000958F5"/>
    <w:rsid w:val="000D46E3"/>
    <w:rsid w:val="00182A2F"/>
    <w:rsid w:val="003A29DF"/>
    <w:rsid w:val="003C3E6F"/>
    <w:rsid w:val="003F3E67"/>
    <w:rsid w:val="00617182"/>
    <w:rsid w:val="0069234E"/>
    <w:rsid w:val="006C40BC"/>
    <w:rsid w:val="007408DA"/>
    <w:rsid w:val="00935A4D"/>
    <w:rsid w:val="00A07933"/>
    <w:rsid w:val="00BC7F2A"/>
    <w:rsid w:val="00BD15FB"/>
    <w:rsid w:val="00F96D4C"/>
    <w:rsid w:val="00FB15EA"/>
    <w:rsid w:val="00FD6E34"/>
    <w:rsid w:val="00FF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7685-0163-4F0D-B7AF-A553E034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Andrii Karaush</cp:lastModifiedBy>
  <cp:revision>2</cp:revision>
  <cp:lastPrinted>2017-04-25T13:25:00Z</cp:lastPrinted>
  <dcterms:created xsi:type="dcterms:W3CDTF">2018-03-26T14:03:00Z</dcterms:created>
  <dcterms:modified xsi:type="dcterms:W3CDTF">2018-03-26T14:03:00Z</dcterms:modified>
</cp:coreProperties>
</file>