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FC" w:rsidRPr="0033667A" w:rsidRDefault="00A020FC" w:rsidP="002F5CC0">
      <w:pPr>
        <w:pStyle w:val="10"/>
        <w:jc w:val="center"/>
        <w:rPr>
          <w:b/>
          <w:bCs/>
          <w:lang w:val="uk-UA"/>
        </w:rPr>
      </w:pPr>
      <w:r w:rsidRPr="0033667A">
        <w:rPr>
          <w:b/>
          <w:bCs/>
          <w:lang w:val="uk-UA"/>
        </w:rPr>
        <w:t>ДОГОВІР</w:t>
      </w:r>
      <w:r>
        <w:rPr>
          <w:b/>
          <w:bCs/>
          <w:lang w:val="uk-UA"/>
        </w:rPr>
        <w:t xml:space="preserve"> №_______</w:t>
      </w:r>
      <w:r w:rsidRPr="0033667A">
        <w:rPr>
          <w:b/>
          <w:bCs/>
          <w:lang w:val="uk-UA"/>
        </w:rPr>
        <w:br/>
        <w:t>про надання послуг з централізованого постачання холодної води і водовідведення</w:t>
      </w:r>
    </w:p>
    <w:tbl>
      <w:tblPr>
        <w:tblW w:w="10468" w:type="dxa"/>
        <w:tblCellSpacing w:w="22" w:type="dxa"/>
        <w:tblInd w:w="44" w:type="dxa"/>
        <w:tblCellMar>
          <w:top w:w="30" w:type="dxa"/>
          <w:left w:w="30" w:type="dxa"/>
          <w:bottom w:w="30" w:type="dxa"/>
          <w:right w:w="30" w:type="dxa"/>
        </w:tblCellMar>
        <w:tblLook w:val="00A0"/>
      </w:tblPr>
      <w:tblGrid>
        <w:gridCol w:w="5064"/>
        <w:gridCol w:w="5444"/>
      </w:tblGrid>
      <w:tr w:rsidR="00A020FC" w:rsidRPr="00F3381D">
        <w:trPr>
          <w:tblCellSpacing w:w="22" w:type="dxa"/>
        </w:trPr>
        <w:tc>
          <w:tcPr>
            <w:tcW w:w="2388" w:type="pct"/>
          </w:tcPr>
          <w:p w:rsidR="00A020FC" w:rsidRPr="00F3381D" w:rsidRDefault="00A020FC" w:rsidP="002F5CC0">
            <w:pPr>
              <w:pStyle w:val="10"/>
              <w:jc w:val="both"/>
              <w:rPr>
                <w:lang w:val="uk-UA"/>
              </w:rPr>
            </w:pPr>
            <w:r w:rsidRPr="00F3381D">
              <w:rPr>
                <w:lang w:val="uk-UA"/>
              </w:rPr>
              <w:t>м. Рівне</w:t>
            </w:r>
          </w:p>
        </w:tc>
        <w:tc>
          <w:tcPr>
            <w:tcW w:w="2549" w:type="pct"/>
          </w:tcPr>
          <w:p w:rsidR="00A020FC" w:rsidRPr="00F3381D" w:rsidRDefault="00A020FC" w:rsidP="004723BB">
            <w:pPr>
              <w:pStyle w:val="10"/>
              <w:jc w:val="right"/>
              <w:rPr>
                <w:lang w:val="uk-UA"/>
              </w:rPr>
            </w:pPr>
            <w:r>
              <w:rPr>
                <w:lang w:val="uk-UA"/>
              </w:rPr>
              <w:t xml:space="preserve">«___ </w:t>
            </w:r>
            <w:r w:rsidRPr="00F3381D">
              <w:rPr>
                <w:lang w:val="uk-UA"/>
              </w:rPr>
              <w:t>»</w:t>
            </w:r>
            <w:r>
              <w:rPr>
                <w:lang w:val="uk-UA"/>
              </w:rPr>
              <w:t xml:space="preserve"> _____________</w:t>
            </w:r>
            <w:r w:rsidRPr="00F3381D">
              <w:rPr>
                <w:lang w:val="uk-UA"/>
              </w:rPr>
              <w:t xml:space="preserve"> 201</w:t>
            </w:r>
            <w:r>
              <w:rPr>
                <w:lang w:val="en-US"/>
              </w:rPr>
              <w:t>4</w:t>
            </w:r>
            <w:r w:rsidRPr="00F3381D">
              <w:rPr>
                <w:lang w:val="uk-UA"/>
              </w:rPr>
              <w:t xml:space="preserve"> р. </w:t>
            </w:r>
          </w:p>
        </w:tc>
      </w:tr>
      <w:tr w:rsidR="00A020FC" w:rsidRPr="00C567FA">
        <w:trPr>
          <w:tblCellSpacing w:w="22" w:type="dxa"/>
        </w:trPr>
        <w:tc>
          <w:tcPr>
            <w:tcW w:w="4958" w:type="pct"/>
            <w:gridSpan w:val="2"/>
          </w:tcPr>
          <w:p w:rsidR="00A020FC" w:rsidRPr="00F3381D" w:rsidRDefault="00A020FC" w:rsidP="004723BB">
            <w:pPr>
              <w:pStyle w:val="10"/>
              <w:jc w:val="both"/>
              <w:rPr>
                <w:lang w:val="uk-UA"/>
              </w:rPr>
            </w:pPr>
            <w:r w:rsidRPr="00F3381D">
              <w:rPr>
                <w:lang w:val="uk-UA"/>
              </w:rPr>
              <w:t>Рівненське обласне виробниче комунальне підприємство водопровідно-каналізаційного господарства «Рівнеоблводоканал</w:t>
            </w:r>
            <w:r>
              <w:rPr>
                <w:lang w:val="uk-UA"/>
              </w:rPr>
              <w:t xml:space="preserve">» в особі директора </w:t>
            </w:r>
            <w:r>
              <w:t>Карауша А.П.</w:t>
            </w:r>
            <w:r w:rsidRPr="00F3381D">
              <w:rPr>
                <w:lang w:val="uk-UA"/>
              </w:rPr>
              <w:t>, що діє на підставі  Статуту, затвердженого Рішенням Рівненської обласної ради від 14 грудня 2007 року №552</w:t>
            </w:r>
            <w:r w:rsidRPr="00F3381D">
              <w:rPr>
                <w:sz w:val="20"/>
                <w:szCs w:val="20"/>
                <w:lang w:val="uk-UA"/>
              </w:rPr>
              <w:br/>
            </w:r>
            <w:r w:rsidRPr="00F3381D">
              <w:rPr>
                <w:lang w:val="uk-UA"/>
              </w:rPr>
              <w:t>(далі - виконавець), з однієї сторони, і</w:t>
            </w:r>
          </w:p>
          <w:p w:rsidR="00A020FC" w:rsidRPr="00F3381D" w:rsidRDefault="00A020FC" w:rsidP="004723BB">
            <w:pPr>
              <w:pStyle w:val="10"/>
              <w:jc w:val="both"/>
              <w:rPr>
                <w:lang w:val="uk-UA"/>
              </w:rPr>
            </w:pPr>
            <w:r>
              <w:rPr>
                <w:b/>
                <w:sz w:val="28"/>
                <w:szCs w:val="28"/>
                <w:u w:val="single"/>
                <w:lang w:val="uk-UA"/>
              </w:rPr>
              <w:t>______________________________</w:t>
            </w:r>
            <w:r w:rsidRPr="00764AE7">
              <w:rPr>
                <w:b/>
                <w:sz w:val="28"/>
                <w:szCs w:val="28"/>
                <w:u w:val="single"/>
                <w:lang w:val="uk-UA"/>
              </w:rPr>
              <w:t>____________________________________________</w:t>
            </w:r>
            <w:r w:rsidRPr="00B45D1D">
              <w:rPr>
                <w:sz w:val="20"/>
                <w:szCs w:val="20"/>
                <w:lang w:val="uk-UA"/>
              </w:rPr>
              <w:br/>
            </w:r>
            <w:r w:rsidRPr="00F3381D">
              <w:rPr>
                <w:sz w:val="20"/>
                <w:szCs w:val="20"/>
                <w:lang w:val="uk-UA"/>
              </w:rPr>
              <w:t xml:space="preserve">                                                      </w:t>
            </w:r>
            <w:r>
              <w:rPr>
                <w:sz w:val="20"/>
                <w:szCs w:val="20"/>
                <w:lang w:val="uk-UA"/>
              </w:rPr>
              <w:t>                 </w:t>
            </w:r>
            <w:r w:rsidRPr="00F3381D">
              <w:rPr>
                <w:sz w:val="20"/>
                <w:szCs w:val="20"/>
                <w:lang w:val="uk-UA"/>
              </w:rPr>
              <w:t> (прізвище, ім'я та по батькові)</w:t>
            </w:r>
            <w:r w:rsidRPr="00F3381D">
              <w:rPr>
                <w:sz w:val="20"/>
                <w:szCs w:val="20"/>
                <w:lang w:val="uk-UA"/>
              </w:rPr>
              <w:br/>
            </w:r>
            <w:r w:rsidRPr="00F3381D">
              <w:rPr>
                <w:lang w:val="uk-UA"/>
              </w:rPr>
              <w:t>яка (який) є власником (наймачем, орендарем) житлового та нежитлового приміщення (будинку садибного типу, квартири, господарських та інших нежитлових приміщень) (далі - споживач), з другої сторони, уклали цей договір про нижченаведене:</w:t>
            </w:r>
          </w:p>
        </w:tc>
      </w:tr>
    </w:tbl>
    <w:p w:rsidR="00A020FC" w:rsidRDefault="00A020FC" w:rsidP="002F5CC0">
      <w:pPr>
        <w:pStyle w:val="10"/>
        <w:jc w:val="both"/>
        <w:rPr>
          <w:b/>
          <w:bCs/>
          <w:lang w:val="uk-UA"/>
        </w:rPr>
      </w:pPr>
      <w:r w:rsidRPr="0072175B">
        <w:rPr>
          <w:b/>
          <w:bCs/>
          <w:lang w:val="uk-UA"/>
        </w:rPr>
        <w:t>Предмет договору  </w:t>
      </w:r>
    </w:p>
    <w:p w:rsidR="00A020FC" w:rsidRDefault="00A020FC" w:rsidP="002F5CC0">
      <w:pPr>
        <w:pStyle w:val="10"/>
        <w:jc w:val="both"/>
        <w:rPr>
          <w:lang w:val="uk-UA"/>
        </w:rPr>
      </w:pPr>
      <w:r w:rsidRPr="00F07B99">
        <w:rPr>
          <w:lang w:val="uk-UA"/>
        </w:rPr>
        <w:t xml:space="preserve">1. Виконавець зобов'язується своєчасно надавати споживачеві відповідної якості послуги з централізованого постачання холодної води і водовідведення, а споживач зобов'язується своєчасно оплачувати надані послуги за встановленими тарифами у строки і на умовах, що передбачені договором. </w:t>
      </w:r>
    </w:p>
    <w:p w:rsidR="00A020FC" w:rsidRPr="00F07B99" w:rsidRDefault="00A020FC" w:rsidP="002F5CC0">
      <w:pPr>
        <w:pStyle w:val="10"/>
        <w:jc w:val="both"/>
        <w:rPr>
          <w:lang w:val="uk-UA"/>
        </w:rPr>
      </w:pPr>
      <w:r w:rsidRPr="00F07B99">
        <w:rPr>
          <w:lang w:val="uk-UA"/>
        </w:rPr>
        <w:t xml:space="preserve">2. Суб'єкти користування послугами: </w:t>
      </w:r>
    </w:p>
    <w:p w:rsidR="00A020FC" w:rsidRDefault="00A020FC" w:rsidP="002F5CC0">
      <w:pPr>
        <w:pStyle w:val="10"/>
        <w:jc w:val="both"/>
        <w:rPr>
          <w:sz w:val="20"/>
          <w:szCs w:val="20"/>
          <w:lang w:val="uk-UA"/>
        </w:rPr>
      </w:pPr>
      <w:r w:rsidRPr="00F07B99">
        <w:rPr>
          <w:lang w:val="uk-UA"/>
        </w:rPr>
        <w:t>1) власник (наймач, орендар) житлового приміщення (квартири) та члени його сім'ї -_________;</w:t>
      </w:r>
      <w:r w:rsidRPr="00F07B99">
        <w:rPr>
          <w:lang w:val="uk-UA"/>
        </w:rPr>
        <w:br/>
      </w:r>
      <w:r w:rsidRPr="00F07B99">
        <w:rPr>
          <w:sz w:val="20"/>
          <w:szCs w:val="20"/>
          <w:lang w:val="uk-UA"/>
        </w:rPr>
        <w:t xml:space="preserve">                                                                                                                                                  </w:t>
      </w:r>
      <w:r>
        <w:rPr>
          <w:sz w:val="20"/>
          <w:szCs w:val="20"/>
          <w:lang w:val="uk-UA"/>
        </w:rPr>
        <w:t>                               </w:t>
      </w:r>
      <w:r w:rsidRPr="00F07B99">
        <w:rPr>
          <w:sz w:val="20"/>
          <w:szCs w:val="20"/>
          <w:lang w:val="uk-UA"/>
        </w:rPr>
        <w:t>(кількість осіб) </w:t>
      </w:r>
    </w:p>
    <w:p w:rsidR="00A020FC" w:rsidRPr="00F07B99" w:rsidRDefault="00A020FC" w:rsidP="002F5CC0">
      <w:pPr>
        <w:pStyle w:val="10"/>
        <w:jc w:val="both"/>
        <w:rPr>
          <w:lang w:val="uk-UA"/>
        </w:rPr>
      </w:pPr>
      <w:r>
        <w:rPr>
          <w:lang w:val="uk-UA"/>
        </w:rPr>
        <w:t> </w:t>
      </w:r>
      <w:r w:rsidRPr="00F07B99">
        <w:rPr>
          <w:lang w:val="uk-UA"/>
        </w:rPr>
        <w:t xml:space="preserve">2) власник (орендар) нежитлового приміщення </w:t>
      </w:r>
      <w:r>
        <w:rPr>
          <w:lang w:val="uk-UA"/>
        </w:rPr>
        <w:t xml:space="preserve"> </w:t>
      </w:r>
      <w:r w:rsidRPr="00F07B99">
        <w:rPr>
          <w:lang w:val="uk-UA"/>
        </w:rPr>
        <w:t>___________________________________</w:t>
      </w:r>
      <w:r>
        <w:rPr>
          <w:lang w:val="uk-UA"/>
        </w:rPr>
        <w:t>_______</w:t>
      </w:r>
      <w:r w:rsidRPr="00F07B99">
        <w:rPr>
          <w:lang w:val="uk-UA"/>
        </w:rPr>
        <w:t>; </w:t>
      </w:r>
    </w:p>
    <w:p w:rsidR="00A020FC" w:rsidRDefault="00A020FC" w:rsidP="002F5CC0">
      <w:pPr>
        <w:pStyle w:val="10"/>
        <w:jc w:val="both"/>
        <w:rPr>
          <w:sz w:val="20"/>
          <w:szCs w:val="20"/>
          <w:lang w:val="uk-UA"/>
        </w:rPr>
      </w:pPr>
      <w:r>
        <w:rPr>
          <w:lang w:val="uk-UA"/>
        </w:rPr>
        <w:t> </w:t>
      </w:r>
      <w:r w:rsidRPr="00F07B99">
        <w:rPr>
          <w:lang w:val="uk-UA"/>
        </w:rPr>
        <w:t>3) власник будинку садибного типу та члени його сім'ї - ________</w:t>
      </w:r>
      <w:r>
        <w:rPr>
          <w:lang w:val="uk-UA"/>
        </w:rPr>
        <w:t>______</w:t>
      </w:r>
      <w:r w:rsidRPr="00F07B99">
        <w:rPr>
          <w:lang w:val="uk-UA"/>
        </w:rPr>
        <w:t>______</w:t>
      </w:r>
      <w:r w:rsidRPr="00A363D2">
        <w:rPr>
          <w:b/>
          <w:lang w:val="uk-UA"/>
        </w:rPr>
        <w:t>_</w:t>
      </w:r>
      <w:r w:rsidRPr="00F07B99">
        <w:rPr>
          <w:lang w:val="uk-UA"/>
        </w:rPr>
        <w:t>______________,</w:t>
      </w:r>
      <w:r w:rsidRPr="00F07B99">
        <w:rPr>
          <w:lang w:val="uk-UA"/>
        </w:rPr>
        <w:br/>
      </w:r>
      <w:r w:rsidRPr="00F07B99">
        <w:rPr>
          <w:sz w:val="20"/>
          <w:szCs w:val="20"/>
          <w:lang w:val="uk-UA"/>
        </w:rPr>
        <w:t>                                                                                                                                             (кількість осіб)</w:t>
      </w:r>
      <w:r w:rsidRPr="00F07B99">
        <w:rPr>
          <w:sz w:val="20"/>
          <w:szCs w:val="20"/>
          <w:lang w:val="uk-UA"/>
        </w:rPr>
        <w:br/>
      </w:r>
      <w:r w:rsidRPr="00F07B99">
        <w:rPr>
          <w:lang w:val="uk-UA"/>
        </w:rPr>
        <w:t>наявність у власності тварин, птиці _________________</w:t>
      </w:r>
      <w:r>
        <w:rPr>
          <w:lang w:val="uk-UA"/>
        </w:rPr>
        <w:t>немає__</w:t>
      </w:r>
      <w:r w:rsidRPr="00F07B99">
        <w:rPr>
          <w:lang w:val="uk-UA"/>
        </w:rPr>
        <w:t>___________________,</w:t>
      </w:r>
      <w:r w:rsidRPr="00F07B99">
        <w:rPr>
          <w:lang w:val="uk-UA"/>
        </w:rPr>
        <w:br/>
      </w:r>
      <w:r w:rsidRPr="00F07B99">
        <w:rPr>
          <w:sz w:val="20"/>
          <w:szCs w:val="20"/>
          <w:lang w:val="uk-UA"/>
        </w:rPr>
        <w:t>                                                                                                                                   (вид, кількість)</w:t>
      </w:r>
      <w:r w:rsidRPr="00F07B99">
        <w:rPr>
          <w:sz w:val="20"/>
          <w:szCs w:val="20"/>
          <w:lang w:val="uk-UA"/>
        </w:rPr>
        <w:br/>
      </w:r>
      <w:r w:rsidRPr="00F07B99">
        <w:rPr>
          <w:lang w:val="uk-UA"/>
        </w:rPr>
        <w:t>наявність у власності транспортних засобів __________________</w:t>
      </w:r>
      <w:r>
        <w:rPr>
          <w:lang w:val="uk-UA"/>
        </w:rPr>
        <w:t>немає</w:t>
      </w:r>
      <w:r w:rsidRPr="00F07B99">
        <w:rPr>
          <w:lang w:val="uk-UA"/>
        </w:rPr>
        <w:t>___________________.</w:t>
      </w:r>
      <w:r w:rsidRPr="00F07B99">
        <w:rPr>
          <w:lang w:val="uk-UA"/>
        </w:rPr>
        <w:br/>
      </w:r>
      <w:r w:rsidRPr="00F07B99">
        <w:rPr>
          <w:sz w:val="20"/>
          <w:szCs w:val="20"/>
          <w:lang w:val="uk-UA"/>
        </w:rPr>
        <w:t xml:space="preserve">                                                                                                                                            (тип, кількість) </w:t>
      </w:r>
    </w:p>
    <w:p w:rsidR="00A020FC" w:rsidRPr="002F5CC0" w:rsidRDefault="00A020FC" w:rsidP="002F5CC0">
      <w:pPr>
        <w:pStyle w:val="10"/>
        <w:jc w:val="both"/>
        <w:rPr>
          <w:sz w:val="20"/>
          <w:szCs w:val="20"/>
          <w:lang w:val="uk-UA"/>
        </w:rPr>
      </w:pPr>
      <w:r w:rsidRPr="00F07B99">
        <w:rPr>
          <w:lang w:val="uk-UA"/>
        </w:rPr>
        <w:t xml:space="preserve">3. Характеристика об'єкта надання послуг: </w:t>
      </w:r>
    </w:p>
    <w:p w:rsidR="00A020FC" w:rsidRPr="00B45D1D" w:rsidRDefault="00A020FC" w:rsidP="002F5CC0">
      <w:pPr>
        <w:pStyle w:val="10"/>
        <w:jc w:val="both"/>
        <w:rPr>
          <w:b/>
          <w:u w:val="single"/>
          <w:lang w:val="uk-UA"/>
        </w:rPr>
      </w:pPr>
      <w:r w:rsidRPr="00F07B99">
        <w:rPr>
          <w:lang w:val="uk-UA"/>
        </w:rPr>
        <w:t xml:space="preserve">   1) площа зелених насаджень, саду, городу (для власників будинків садибного типу) </w:t>
      </w:r>
      <w:r>
        <w:rPr>
          <w:b/>
          <w:u w:val="single"/>
          <w:lang w:val="uk-UA"/>
        </w:rPr>
        <w:t>__</w:t>
      </w:r>
      <w:r w:rsidRPr="00F07B99">
        <w:rPr>
          <w:lang w:val="uk-UA"/>
        </w:rPr>
        <w:t xml:space="preserve"> кв. метрів</w:t>
      </w:r>
      <w:r>
        <w:rPr>
          <w:lang w:val="uk-UA"/>
        </w:rPr>
        <w:t>;</w:t>
      </w:r>
    </w:p>
    <w:p w:rsidR="00A020FC" w:rsidRDefault="00A020FC" w:rsidP="00131E32">
      <w:pPr>
        <w:pStyle w:val="10"/>
        <w:jc w:val="both"/>
        <w:rPr>
          <w:lang w:val="uk-UA"/>
        </w:rPr>
      </w:pPr>
      <w:r>
        <w:rPr>
          <w:lang w:val="uk-UA"/>
        </w:rPr>
        <w:t xml:space="preserve">    2) площа твердого покриття__</w:t>
      </w:r>
      <w:r w:rsidRPr="00F07B99">
        <w:rPr>
          <w:lang w:val="uk-UA"/>
        </w:rPr>
        <w:t xml:space="preserve"> кв. метрів</w:t>
      </w:r>
      <w:r>
        <w:rPr>
          <w:lang w:val="uk-UA"/>
        </w:rPr>
        <w:t>.</w:t>
      </w:r>
    </w:p>
    <w:p w:rsidR="00A020FC" w:rsidRPr="002F5CC0" w:rsidRDefault="00A020FC" w:rsidP="002F5CC0">
      <w:pPr>
        <w:pStyle w:val="10"/>
        <w:jc w:val="both"/>
        <w:rPr>
          <w:lang w:val="uk-UA"/>
        </w:rPr>
      </w:pPr>
      <w:r w:rsidRPr="00F07B99">
        <w:rPr>
          <w:lang w:val="uk-UA"/>
        </w:rPr>
        <w:t>4. Характеристика засоб</w:t>
      </w:r>
      <w:r>
        <w:rPr>
          <w:lang w:val="uk-UA"/>
        </w:rPr>
        <w:t>ів обліку води</w:t>
      </w:r>
      <w:r w:rsidRPr="00F07B99">
        <w:rPr>
          <w:lang w:val="uk-UA"/>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302"/>
        <w:gridCol w:w="1260"/>
        <w:gridCol w:w="1440"/>
        <w:gridCol w:w="1260"/>
        <w:gridCol w:w="1260"/>
        <w:gridCol w:w="1260"/>
        <w:gridCol w:w="1006"/>
        <w:gridCol w:w="1180"/>
      </w:tblGrid>
      <w:tr w:rsidR="00A020FC" w:rsidRPr="00F3381D" w:rsidTr="00B45D1D">
        <w:trPr>
          <w:trHeight w:val="734"/>
        </w:trPr>
        <w:tc>
          <w:tcPr>
            <w:tcW w:w="426" w:type="dxa"/>
          </w:tcPr>
          <w:p w:rsidR="00A020FC" w:rsidRPr="00F3381D" w:rsidRDefault="00A020FC" w:rsidP="00F3381D">
            <w:pPr>
              <w:pStyle w:val="10"/>
              <w:jc w:val="both"/>
              <w:rPr>
                <w:b/>
                <w:bCs/>
                <w:lang w:val="uk-UA"/>
              </w:rPr>
            </w:pPr>
            <w:r w:rsidRPr="00F3381D">
              <w:rPr>
                <w:b/>
                <w:bCs/>
                <w:lang w:val="uk-UA"/>
              </w:rPr>
              <w:t>№</w:t>
            </w:r>
          </w:p>
          <w:p w:rsidR="00A020FC" w:rsidRPr="00F3381D" w:rsidRDefault="00A020FC" w:rsidP="00F3381D">
            <w:pPr>
              <w:pStyle w:val="10"/>
              <w:jc w:val="both"/>
              <w:rPr>
                <w:b/>
                <w:bCs/>
                <w:sz w:val="16"/>
                <w:szCs w:val="16"/>
                <w:lang w:val="uk-UA"/>
              </w:rPr>
            </w:pPr>
            <w:r w:rsidRPr="00F3381D">
              <w:rPr>
                <w:b/>
                <w:bCs/>
                <w:sz w:val="16"/>
                <w:szCs w:val="16"/>
                <w:lang w:val="uk-UA"/>
              </w:rPr>
              <w:t>з/п </w:t>
            </w:r>
          </w:p>
        </w:tc>
        <w:tc>
          <w:tcPr>
            <w:tcW w:w="1302" w:type="dxa"/>
          </w:tcPr>
          <w:p w:rsidR="00A020FC" w:rsidRPr="00F3381D" w:rsidRDefault="00A020FC" w:rsidP="00F3381D">
            <w:pPr>
              <w:pStyle w:val="10"/>
              <w:jc w:val="both"/>
              <w:rPr>
                <w:b/>
                <w:bCs/>
                <w:sz w:val="20"/>
                <w:szCs w:val="20"/>
                <w:lang w:val="uk-UA"/>
              </w:rPr>
            </w:pPr>
            <w:r w:rsidRPr="00F3381D">
              <w:rPr>
                <w:b/>
                <w:bCs/>
                <w:sz w:val="20"/>
                <w:szCs w:val="20"/>
                <w:lang w:val="uk-UA"/>
              </w:rPr>
              <w:t xml:space="preserve">Вид засобу обліку води </w:t>
            </w:r>
          </w:p>
        </w:tc>
        <w:tc>
          <w:tcPr>
            <w:tcW w:w="1260" w:type="dxa"/>
          </w:tcPr>
          <w:p w:rsidR="00A020FC" w:rsidRPr="00F3381D" w:rsidRDefault="00A020FC" w:rsidP="00F3381D">
            <w:pPr>
              <w:pStyle w:val="10"/>
              <w:jc w:val="both"/>
              <w:rPr>
                <w:b/>
                <w:bCs/>
                <w:sz w:val="20"/>
                <w:szCs w:val="20"/>
                <w:lang w:val="uk-UA"/>
              </w:rPr>
            </w:pPr>
            <w:r w:rsidRPr="00F3381D">
              <w:rPr>
                <w:b/>
                <w:bCs/>
                <w:sz w:val="20"/>
                <w:szCs w:val="20"/>
                <w:lang w:val="uk-UA"/>
              </w:rPr>
              <w:t xml:space="preserve">Тип засобу обліку води </w:t>
            </w:r>
          </w:p>
          <w:p w:rsidR="00A020FC" w:rsidRPr="00F3381D" w:rsidRDefault="00A020FC" w:rsidP="00F3381D">
            <w:pPr>
              <w:pStyle w:val="10"/>
              <w:jc w:val="both"/>
              <w:rPr>
                <w:b/>
                <w:bCs/>
                <w:sz w:val="20"/>
                <w:szCs w:val="20"/>
                <w:lang w:val="uk-UA"/>
              </w:rPr>
            </w:pPr>
          </w:p>
        </w:tc>
        <w:tc>
          <w:tcPr>
            <w:tcW w:w="1440" w:type="dxa"/>
          </w:tcPr>
          <w:p w:rsidR="00A020FC" w:rsidRPr="00F3381D" w:rsidRDefault="00A020FC" w:rsidP="00F3381D">
            <w:pPr>
              <w:pStyle w:val="10"/>
              <w:jc w:val="both"/>
              <w:rPr>
                <w:b/>
                <w:bCs/>
                <w:sz w:val="20"/>
                <w:szCs w:val="20"/>
                <w:lang w:val="uk-UA"/>
              </w:rPr>
            </w:pPr>
            <w:r w:rsidRPr="00F3381D">
              <w:rPr>
                <w:b/>
                <w:bCs/>
                <w:sz w:val="20"/>
                <w:szCs w:val="20"/>
                <w:lang w:val="uk-UA"/>
              </w:rPr>
              <w:t>Заводський номер </w:t>
            </w:r>
          </w:p>
        </w:tc>
        <w:tc>
          <w:tcPr>
            <w:tcW w:w="1260" w:type="dxa"/>
            <w:tcBorders>
              <w:right w:val="single" w:sz="4" w:space="0" w:color="auto"/>
            </w:tcBorders>
          </w:tcPr>
          <w:p w:rsidR="00A020FC" w:rsidRPr="00F3381D" w:rsidRDefault="00A020FC" w:rsidP="00F3381D">
            <w:pPr>
              <w:pStyle w:val="10"/>
              <w:jc w:val="both"/>
              <w:rPr>
                <w:b/>
                <w:bCs/>
                <w:sz w:val="20"/>
                <w:szCs w:val="20"/>
                <w:lang w:val="uk-UA"/>
              </w:rPr>
            </w:pPr>
            <w:r w:rsidRPr="00F3381D">
              <w:rPr>
                <w:b/>
                <w:bCs/>
                <w:sz w:val="20"/>
                <w:szCs w:val="20"/>
                <w:lang w:val="uk-UA"/>
              </w:rPr>
              <w:t>Дата заводської повірки</w:t>
            </w:r>
          </w:p>
        </w:tc>
        <w:tc>
          <w:tcPr>
            <w:tcW w:w="1260" w:type="dxa"/>
            <w:tcBorders>
              <w:left w:val="single" w:sz="4" w:space="0" w:color="auto"/>
              <w:right w:val="single" w:sz="4" w:space="0" w:color="auto"/>
            </w:tcBorders>
          </w:tcPr>
          <w:p w:rsidR="00A020FC" w:rsidRPr="00F3381D" w:rsidRDefault="00A020FC" w:rsidP="00F3381D">
            <w:pPr>
              <w:pStyle w:val="10"/>
              <w:jc w:val="both"/>
              <w:rPr>
                <w:b/>
                <w:bCs/>
                <w:sz w:val="20"/>
                <w:szCs w:val="20"/>
                <w:lang w:val="uk-UA"/>
              </w:rPr>
            </w:pPr>
            <w:r w:rsidRPr="00F3381D">
              <w:rPr>
                <w:b/>
                <w:bCs/>
                <w:sz w:val="20"/>
                <w:szCs w:val="20"/>
                <w:lang w:val="uk-UA"/>
              </w:rPr>
              <w:t>Дата останньої повірки</w:t>
            </w:r>
          </w:p>
        </w:tc>
        <w:tc>
          <w:tcPr>
            <w:tcW w:w="1260" w:type="dxa"/>
            <w:tcBorders>
              <w:left w:val="single" w:sz="4" w:space="0" w:color="auto"/>
            </w:tcBorders>
          </w:tcPr>
          <w:p w:rsidR="00A020FC" w:rsidRPr="00F3381D" w:rsidRDefault="00A020FC" w:rsidP="00F3381D">
            <w:pPr>
              <w:pStyle w:val="10"/>
              <w:jc w:val="both"/>
              <w:rPr>
                <w:b/>
                <w:bCs/>
                <w:sz w:val="20"/>
                <w:szCs w:val="20"/>
                <w:lang w:val="uk-UA"/>
              </w:rPr>
            </w:pPr>
            <w:r w:rsidRPr="00F3381D">
              <w:rPr>
                <w:b/>
                <w:bCs/>
                <w:sz w:val="20"/>
                <w:szCs w:val="20"/>
                <w:lang w:val="uk-UA"/>
              </w:rPr>
              <w:t>Перше показання </w:t>
            </w:r>
          </w:p>
        </w:tc>
        <w:tc>
          <w:tcPr>
            <w:tcW w:w="1006" w:type="dxa"/>
          </w:tcPr>
          <w:p w:rsidR="00A020FC" w:rsidRPr="00F3381D" w:rsidRDefault="00A020FC" w:rsidP="00F3381D">
            <w:pPr>
              <w:pStyle w:val="10"/>
              <w:jc w:val="both"/>
              <w:rPr>
                <w:b/>
                <w:bCs/>
                <w:sz w:val="20"/>
                <w:szCs w:val="20"/>
                <w:lang w:val="uk-UA"/>
              </w:rPr>
            </w:pPr>
            <w:r w:rsidRPr="00F3381D">
              <w:rPr>
                <w:b/>
                <w:bCs/>
                <w:sz w:val="20"/>
                <w:szCs w:val="20"/>
                <w:lang w:val="uk-UA"/>
              </w:rPr>
              <w:t>Місце встановлення </w:t>
            </w:r>
          </w:p>
        </w:tc>
        <w:tc>
          <w:tcPr>
            <w:tcW w:w="1180" w:type="dxa"/>
          </w:tcPr>
          <w:p w:rsidR="00A020FC" w:rsidRPr="00F3381D" w:rsidRDefault="00A020FC" w:rsidP="00F3381D">
            <w:pPr>
              <w:pStyle w:val="10"/>
              <w:jc w:val="both"/>
              <w:rPr>
                <w:b/>
                <w:bCs/>
                <w:sz w:val="20"/>
                <w:szCs w:val="20"/>
                <w:lang w:val="uk-UA"/>
              </w:rPr>
            </w:pPr>
            <w:r w:rsidRPr="00F3381D">
              <w:rPr>
                <w:b/>
                <w:bCs/>
                <w:sz w:val="20"/>
                <w:szCs w:val="20"/>
                <w:lang w:val="uk-UA"/>
              </w:rPr>
              <w:t>Примітка</w:t>
            </w:r>
          </w:p>
        </w:tc>
      </w:tr>
      <w:tr w:rsidR="00A020FC" w:rsidRPr="00F3381D" w:rsidTr="00B45D1D">
        <w:tc>
          <w:tcPr>
            <w:tcW w:w="426" w:type="dxa"/>
          </w:tcPr>
          <w:p w:rsidR="00A020FC" w:rsidRPr="00B45D1D" w:rsidRDefault="00A020FC" w:rsidP="00F3381D">
            <w:pPr>
              <w:pStyle w:val="10"/>
              <w:jc w:val="both"/>
              <w:rPr>
                <w:sz w:val="22"/>
                <w:szCs w:val="22"/>
                <w:lang w:val="uk-UA"/>
              </w:rPr>
            </w:pPr>
            <w:r w:rsidRPr="00B45D1D">
              <w:rPr>
                <w:sz w:val="22"/>
                <w:szCs w:val="22"/>
                <w:lang w:val="uk-UA"/>
              </w:rPr>
              <w:t>1</w:t>
            </w:r>
          </w:p>
        </w:tc>
        <w:tc>
          <w:tcPr>
            <w:tcW w:w="1302" w:type="dxa"/>
          </w:tcPr>
          <w:p w:rsidR="00A020FC" w:rsidRPr="00B45D1D" w:rsidRDefault="00A020FC" w:rsidP="00F3381D">
            <w:pPr>
              <w:pStyle w:val="10"/>
              <w:jc w:val="both"/>
              <w:rPr>
                <w:sz w:val="18"/>
                <w:szCs w:val="18"/>
                <w:lang w:val="uk-UA"/>
              </w:rPr>
            </w:pPr>
            <w:r w:rsidRPr="00B45D1D">
              <w:rPr>
                <w:sz w:val="18"/>
                <w:szCs w:val="18"/>
                <w:lang w:val="uk-UA"/>
              </w:rPr>
              <w:t>лічильник</w:t>
            </w:r>
          </w:p>
        </w:tc>
        <w:tc>
          <w:tcPr>
            <w:tcW w:w="1260" w:type="dxa"/>
          </w:tcPr>
          <w:p w:rsidR="00A020FC" w:rsidRPr="00986A42" w:rsidRDefault="00A020FC" w:rsidP="00F3381D">
            <w:pPr>
              <w:pStyle w:val="10"/>
              <w:jc w:val="both"/>
              <w:rPr>
                <w:sz w:val="22"/>
                <w:szCs w:val="22"/>
                <w:lang w:val="uk-UA"/>
              </w:rPr>
            </w:pPr>
          </w:p>
        </w:tc>
        <w:tc>
          <w:tcPr>
            <w:tcW w:w="1440" w:type="dxa"/>
          </w:tcPr>
          <w:p w:rsidR="00A020FC" w:rsidRPr="00B45D1D" w:rsidRDefault="00A020FC" w:rsidP="00F3381D">
            <w:pPr>
              <w:pStyle w:val="10"/>
              <w:jc w:val="both"/>
              <w:rPr>
                <w:sz w:val="22"/>
                <w:szCs w:val="22"/>
                <w:lang w:val="uk-UA"/>
              </w:rPr>
            </w:pPr>
          </w:p>
        </w:tc>
        <w:tc>
          <w:tcPr>
            <w:tcW w:w="1260" w:type="dxa"/>
            <w:tcBorders>
              <w:right w:val="single" w:sz="4" w:space="0" w:color="auto"/>
            </w:tcBorders>
          </w:tcPr>
          <w:p w:rsidR="00A020FC" w:rsidRPr="00B45D1D" w:rsidRDefault="00A020FC" w:rsidP="00F3381D">
            <w:pPr>
              <w:pStyle w:val="10"/>
              <w:jc w:val="both"/>
              <w:rPr>
                <w:sz w:val="22"/>
                <w:szCs w:val="22"/>
                <w:lang w:val="uk-UA"/>
              </w:rPr>
            </w:pPr>
          </w:p>
        </w:tc>
        <w:tc>
          <w:tcPr>
            <w:tcW w:w="1260" w:type="dxa"/>
            <w:tcBorders>
              <w:left w:val="single" w:sz="4" w:space="0" w:color="auto"/>
              <w:right w:val="single" w:sz="4" w:space="0" w:color="auto"/>
            </w:tcBorders>
          </w:tcPr>
          <w:p w:rsidR="00A020FC" w:rsidRPr="00B45D1D" w:rsidRDefault="00A020FC" w:rsidP="00F3381D">
            <w:pPr>
              <w:pStyle w:val="10"/>
              <w:jc w:val="both"/>
              <w:rPr>
                <w:sz w:val="20"/>
                <w:szCs w:val="20"/>
                <w:lang w:val="uk-UA"/>
              </w:rPr>
            </w:pPr>
          </w:p>
        </w:tc>
        <w:tc>
          <w:tcPr>
            <w:tcW w:w="1260" w:type="dxa"/>
            <w:tcBorders>
              <w:left w:val="single" w:sz="4" w:space="0" w:color="auto"/>
            </w:tcBorders>
          </w:tcPr>
          <w:p w:rsidR="00A020FC" w:rsidRPr="00B45D1D" w:rsidRDefault="00A020FC" w:rsidP="00F3381D">
            <w:pPr>
              <w:pStyle w:val="10"/>
              <w:jc w:val="both"/>
              <w:rPr>
                <w:sz w:val="22"/>
                <w:szCs w:val="22"/>
                <w:lang w:val="uk-UA"/>
              </w:rPr>
            </w:pPr>
          </w:p>
        </w:tc>
        <w:tc>
          <w:tcPr>
            <w:tcW w:w="1006" w:type="dxa"/>
          </w:tcPr>
          <w:p w:rsidR="00A020FC" w:rsidRPr="00B45D1D" w:rsidRDefault="00A020FC" w:rsidP="00F3381D">
            <w:pPr>
              <w:pStyle w:val="10"/>
              <w:jc w:val="both"/>
              <w:rPr>
                <w:sz w:val="22"/>
                <w:szCs w:val="22"/>
                <w:lang w:val="uk-UA"/>
              </w:rPr>
            </w:pPr>
          </w:p>
        </w:tc>
        <w:tc>
          <w:tcPr>
            <w:tcW w:w="1180" w:type="dxa"/>
          </w:tcPr>
          <w:p w:rsidR="00A020FC" w:rsidRPr="00B45D1D" w:rsidRDefault="00A020FC" w:rsidP="00F3381D">
            <w:pPr>
              <w:pStyle w:val="10"/>
              <w:jc w:val="both"/>
              <w:rPr>
                <w:sz w:val="22"/>
                <w:szCs w:val="22"/>
                <w:lang w:val="uk-UA"/>
              </w:rPr>
            </w:pPr>
          </w:p>
        </w:tc>
      </w:tr>
      <w:tr w:rsidR="00A020FC" w:rsidRPr="00F3381D" w:rsidTr="00B45D1D">
        <w:tc>
          <w:tcPr>
            <w:tcW w:w="426" w:type="dxa"/>
          </w:tcPr>
          <w:p w:rsidR="00A020FC" w:rsidRPr="00F3381D" w:rsidRDefault="00A020FC" w:rsidP="00F3381D">
            <w:pPr>
              <w:pStyle w:val="10"/>
              <w:jc w:val="both"/>
              <w:rPr>
                <w:lang w:val="uk-UA"/>
              </w:rPr>
            </w:pPr>
          </w:p>
        </w:tc>
        <w:tc>
          <w:tcPr>
            <w:tcW w:w="1302" w:type="dxa"/>
          </w:tcPr>
          <w:p w:rsidR="00A020FC" w:rsidRPr="00F3381D" w:rsidRDefault="00A020FC" w:rsidP="00F3381D">
            <w:pPr>
              <w:pStyle w:val="10"/>
              <w:jc w:val="both"/>
              <w:rPr>
                <w:lang w:val="uk-UA"/>
              </w:rPr>
            </w:pPr>
          </w:p>
        </w:tc>
        <w:tc>
          <w:tcPr>
            <w:tcW w:w="1260" w:type="dxa"/>
          </w:tcPr>
          <w:p w:rsidR="00A020FC" w:rsidRPr="00F3381D" w:rsidRDefault="00A020FC" w:rsidP="00F3381D">
            <w:pPr>
              <w:pStyle w:val="10"/>
              <w:jc w:val="both"/>
              <w:rPr>
                <w:lang w:val="uk-UA"/>
              </w:rPr>
            </w:pPr>
          </w:p>
        </w:tc>
        <w:tc>
          <w:tcPr>
            <w:tcW w:w="1440" w:type="dxa"/>
          </w:tcPr>
          <w:p w:rsidR="00A020FC" w:rsidRPr="00F3381D" w:rsidRDefault="00A020FC" w:rsidP="00F3381D">
            <w:pPr>
              <w:pStyle w:val="10"/>
              <w:jc w:val="both"/>
              <w:rPr>
                <w:lang w:val="uk-UA"/>
              </w:rPr>
            </w:pPr>
          </w:p>
        </w:tc>
        <w:tc>
          <w:tcPr>
            <w:tcW w:w="1260" w:type="dxa"/>
            <w:tcBorders>
              <w:right w:val="single" w:sz="4" w:space="0" w:color="auto"/>
            </w:tcBorders>
          </w:tcPr>
          <w:p w:rsidR="00A020FC" w:rsidRPr="00F3381D" w:rsidRDefault="00A020FC" w:rsidP="00F3381D">
            <w:pPr>
              <w:pStyle w:val="10"/>
              <w:jc w:val="both"/>
              <w:rPr>
                <w:lang w:val="uk-UA"/>
              </w:rPr>
            </w:pPr>
          </w:p>
        </w:tc>
        <w:tc>
          <w:tcPr>
            <w:tcW w:w="1260" w:type="dxa"/>
            <w:tcBorders>
              <w:left w:val="single" w:sz="4" w:space="0" w:color="auto"/>
              <w:right w:val="single" w:sz="4" w:space="0" w:color="auto"/>
            </w:tcBorders>
          </w:tcPr>
          <w:p w:rsidR="00A020FC" w:rsidRPr="00F3381D" w:rsidRDefault="00A020FC" w:rsidP="00F3381D">
            <w:pPr>
              <w:pStyle w:val="10"/>
              <w:jc w:val="both"/>
              <w:rPr>
                <w:lang w:val="uk-UA"/>
              </w:rPr>
            </w:pPr>
          </w:p>
        </w:tc>
        <w:tc>
          <w:tcPr>
            <w:tcW w:w="1260" w:type="dxa"/>
            <w:tcBorders>
              <w:left w:val="single" w:sz="4" w:space="0" w:color="auto"/>
            </w:tcBorders>
          </w:tcPr>
          <w:p w:rsidR="00A020FC" w:rsidRPr="00F3381D" w:rsidRDefault="00A020FC" w:rsidP="00F3381D">
            <w:pPr>
              <w:pStyle w:val="10"/>
              <w:jc w:val="both"/>
              <w:rPr>
                <w:lang w:val="uk-UA"/>
              </w:rPr>
            </w:pPr>
          </w:p>
        </w:tc>
        <w:tc>
          <w:tcPr>
            <w:tcW w:w="1006" w:type="dxa"/>
          </w:tcPr>
          <w:p w:rsidR="00A020FC" w:rsidRPr="00F3381D" w:rsidRDefault="00A020FC" w:rsidP="00F3381D">
            <w:pPr>
              <w:pStyle w:val="10"/>
              <w:jc w:val="both"/>
              <w:rPr>
                <w:lang w:val="uk-UA"/>
              </w:rPr>
            </w:pPr>
          </w:p>
        </w:tc>
        <w:tc>
          <w:tcPr>
            <w:tcW w:w="1180" w:type="dxa"/>
          </w:tcPr>
          <w:p w:rsidR="00A020FC" w:rsidRPr="00F3381D" w:rsidRDefault="00A020FC" w:rsidP="00F3381D">
            <w:pPr>
              <w:pStyle w:val="10"/>
              <w:jc w:val="both"/>
              <w:rPr>
                <w:lang w:val="uk-UA"/>
              </w:rPr>
            </w:pPr>
          </w:p>
        </w:tc>
      </w:tr>
      <w:tr w:rsidR="00A020FC" w:rsidRPr="00F3381D" w:rsidTr="00B45D1D">
        <w:tc>
          <w:tcPr>
            <w:tcW w:w="426" w:type="dxa"/>
          </w:tcPr>
          <w:p w:rsidR="00A020FC" w:rsidRPr="00F3381D" w:rsidRDefault="00A020FC" w:rsidP="00F3381D">
            <w:pPr>
              <w:pStyle w:val="10"/>
              <w:jc w:val="both"/>
              <w:rPr>
                <w:lang w:val="uk-UA"/>
              </w:rPr>
            </w:pPr>
          </w:p>
        </w:tc>
        <w:tc>
          <w:tcPr>
            <w:tcW w:w="1302" w:type="dxa"/>
          </w:tcPr>
          <w:p w:rsidR="00A020FC" w:rsidRPr="00F3381D" w:rsidRDefault="00A020FC" w:rsidP="00F3381D">
            <w:pPr>
              <w:pStyle w:val="10"/>
              <w:jc w:val="both"/>
              <w:rPr>
                <w:lang w:val="uk-UA"/>
              </w:rPr>
            </w:pPr>
          </w:p>
        </w:tc>
        <w:tc>
          <w:tcPr>
            <w:tcW w:w="1260" w:type="dxa"/>
          </w:tcPr>
          <w:p w:rsidR="00A020FC" w:rsidRPr="00F3381D" w:rsidRDefault="00A020FC" w:rsidP="00F3381D">
            <w:pPr>
              <w:pStyle w:val="10"/>
              <w:jc w:val="both"/>
              <w:rPr>
                <w:lang w:val="uk-UA"/>
              </w:rPr>
            </w:pPr>
          </w:p>
        </w:tc>
        <w:tc>
          <w:tcPr>
            <w:tcW w:w="1440" w:type="dxa"/>
          </w:tcPr>
          <w:p w:rsidR="00A020FC" w:rsidRPr="00F3381D" w:rsidRDefault="00A020FC" w:rsidP="00F3381D">
            <w:pPr>
              <w:pStyle w:val="10"/>
              <w:jc w:val="both"/>
              <w:rPr>
                <w:lang w:val="uk-UA"/>
              </w:rPr>
            </w:pPr>
          </w:p>
        </w:tc>
        <w:tc>
          <w:tcPr>
            <w:tcW w:w="1260" w:type="dxa"/>
            <w:tcBorders>
              <w:right w:val="single" w:sz="4" w:space="0" w:color="auto"/>
            </w:tcBorders>
          </w:tcPr>
          <w:p w:rsidR="00A020FC" w:rsidRPr="00F3381D" w:rsidRDefault="00A020FC" w:rsidP="00F3381D">
            <w:pPr>
              <w:pStyle w:val="10"/>
              <w:jc w:val="both"/>
              <w:rPr>
                <w:lang w:val="uk-UA"/>
              </w:rPr>
            </w:pPr>
          </w:p>
        </w:tc>
        <w:tc>
          <w:tcPr>
            <w:tcW w:w="1260" w:type="dxa"/>
            <w:tcBorders>
              <w:left w:val="single" w:sz="4" w:space="0" w:color="auto"/>
              <w:right w:val="single" w:sz="4" w:space="0" w:color="auto"/>
            </w:tcBorders>
          </w:tcPr>
          <w:p w:rsidR="00A020FC" w:rsidRPr="00F3381D" w:rsidRDefault="00A020FC" w:rsidP="00F3381D">
            <w:pPr>
              <w:pStyle w:val="10"/>
              <w:jc w:val="both"/>
              <w:rPr>
                <w:lang w:val="uk-UA"/>
              </w:rPr>
            </w:pPr>
          </w:p>
        </w:tc>
        <w:tc>
          <w:tcPr>
            <w:tcW w:w="1260" w:type="dxa"/>
            <w:tcBorders>
              <w:left w:val="single" w:sz="4" w:space="0" w:color="auto"/>
            </w:tcBorders>
          </w:tcPr>
          <w:p w:rsidR="00A020FC" w:rsidRPr="00F3381D" w:rsidRDefault="00A020FC" w:rsidP="00F3381D">
            <w:pPr>
              <w:pStyle w:val="10"/>
              <w:jc w:val="both"/>
              <w:rPr>
                <w:lang w:val="uk-UA"/>
              </w:rPr>
            </w:pPr>
          </w:p>
        </w:tc>
        <w:tc>
          <w:tcPr>
            <w:tcW w:w="1006" w:type="dxa"/>
          </w:tcPr>
          <w:p w:rsidR="00A020FC" w:rsidRPr="00F3381D" w:rsidRDefault="00A020FC" w:rsidP="00F3381D">
            <w:pPr>
              <w:pStyle w:val="10"/>
              <w:jc w:val="both"/>
              <w:rPr>
                <w:lang w:val="uk-UA"/>
              </w:rPr>
            </w:pPr>
          </w:p>
        </w:tc>
        <w:tc>
          <w:tcPr>
            <w:tcW w:w="1180" w:type="dxa"/>
          </w:tcPr>
          <w:p w:rsidR="00A020FC" w:rsidRPr="00F3381D" w:rsidRDefault="00A020FC" w:rsidP="00F3381D">
            <w:pPr>
              <w:pStyle w:val="10"/>
              <w:jc w:val="both"/>
              <w:rPr>
                <w:lang w:val="uk-UA"/>
              </w:rPr>
            </w:pPr>
          </w:p>
        </w:tc>
      </w:tr>
      <w:tr w:rsidR="00A020FC" w:rsidRPr="00F3381D" w:rsidTr="00B45D1D">
        <w:tc>
          <w:tcPr>
            <w:tcW w:w="426" w:type="dxa"/>
          </w:tcPr>
          <w:p w:rsidR="00A020FC" w:rsidRPr="00F3381D" w:rsidRDefault="00A020FC" w:rsidP="00F3381D">
            <w:pPr>
              <w:pStyle w:val="10"/>
              <w:jc w:val="both"/>
              <w:rPr>
                <w:lang w:val="uk-UA"/>
              </w:rPr>
            </w:pPr>
          </w:p>
        </w:tc>
        <w:tc>
          <w:tcPr>
            <w:tcW w:w="1302" w:type="dxa"/>
          </w:tcPr>
          <w:p w:rsidR="00A020FC" w:rsidRPr="00F3381D" w:rsidRDefault="00A020FC" w:rsidP="00F3381D">
            <w:pPr>
              <w:pStyle w:val="10"/>
              <w:jc w:val="both"/>
              <w:rPr>
                <w:lang w:val="uk-UA"/>
              </w:rPr>
            </w:pPr>
          </w:p>
        </w:tc>
        <w:tc>
          <w:tcPr>
            <w:tcW w:w="1260" w:type="dxa"/>
          </w:tcPr>
          <w:p w:rsidR="00A020FC" w:rsidRPr="00F3381D" w:rsidRDefault="00A020FC" w:rsidP="00F3381D">
            <w:pPr>
              <w:pStyle w:val="10"/>
              <w:jc w:val="both"/>
              <w:rPr>
                <w:lang w:val="uk-UA"/>
              </w:rPr>
            </w:pPr>
          </w:p>
        </w:tc>
        <w:tc>
          <w:tcPr>
            <w:tcW w:w="1440" w:type="dxa"/>
          </w:tcPr>
          <w:p w:rsidR="00A020FC" w:rsidRPr="00F3381D" w:rsidRDefault="00A020FC" w:rsidP="00F3381D">
            <w:pPr>
              <w:pStyle w:val="10"/>
              <w:jc w:val="both"/>
              <w:rPr>
                <w:lang w:val="uk-UA"/>
              </w:rPr>
            </w:pPr>
          </w:p>
        </w:tc>
        <w:tc>
          <w:tcPr>
            <w:tcW w:w="1260" w:type="dxa"/>
            <w:tcBorders>
              <w:right w:val="single" w:sz="4" w:space="0" w:color="auto"/>
            </w:tcBorders>
          </w:tcPr>
          <w:p w:rsidR="00A020FC" w:rsidRPr="00F3381D" w:rsidRDefault="00A020FC" w:rsidP="00F3381D">
            <w:pPr>
              <w:pStyle w:val="10"/>
              <w:jc w:val="both"/>
              <w:rPr>
                <w:lang w:val="uk-UA"/>
              </w:rPr>
            </w:pPr>
          </w:p>
        </w:tc>
        <w:tc>
          <w:tcPr>
            <w:tcW w:w="1260" w:type="dxa"/>
            <w:tcBorders>
              <w:left w:val="single" w:sz="4" w:space="0" w:color="auto"/>
              <w:right w:val="single" w:sz="4" w:space="0" w:color="auto"/>
            </w:tcBorders>
          </w:tcPr>
          <w:p w:rsidR="00A020FC" w:rsidRPr="00F3381D" w:rsidRDefault="00A020FC" w:rsidP="00F3381D">
            <w:pPr>
              <w:pStyle w:val="10"/>
              <w:jc w:val="both"/>
              <w:rPr>
                <w:lang w:val="uk-UA"/>
              </w:rPr>
            </w:pPr>
          </w:p>
        </w:tc>
        <w:tc>
          <w:tcPr>
            <w:tcW w:w="1260" w:type="dxa"/>
            <w:tcBorders>
              <w:left w:val="single" w:sz="4" w:space="0" w:color="auto"/>
            </w:tcBorders>
          </w:tcPr>
          <w:p w:rsidR="00A020FC" w:rsidRPr="00F3381D" w:rsidRDefault="00A020FC" w:rsidP="00F3381D">
            <w:pPr>
              <w:pStyle w:val="10"/>
              <w:jc w:val="both"/>
              <w:rPr>
                <w:lang w:val="uk-UA"/>
              </w:rPr>
            </w:pPr>
          </w:p>
        </w:tc>
        <w:tc>
          <w:tcPr>
            <w:tcW w:w="1006" w:type="dxa"/>
          </w:tcPr>
          <w:p w:rsidR="00A020FC" w:rsidRPr="00F3381D" w:rsidRDefault="00A020FC" w:rsidP="00F3381D">
            <w:pPr>
              <w:pStyle w:val="10"/>
              <w:jc w:val="both"/>
              <w:rPr>
                <w:lang w:val="uk-UA"/>
              </w:rPr>
            </w:pPr>
          </w:p>
        </w:tc>
        <w:tc>
          <w:tcPr>
            <w:tcW w:w="1180" w:type="dxa"/>
          </w:tcPr>
          <w:p w:rsidR="00A020FC" w:rsidRPr="00F3381D" w:rsidRDefault="00A020FC" w:rsidP="00F3381D">
            <w:pPr>
              <w:pStyle w:val="10"/>
              <w:jc w:val="both"/>
              <w:rPr>
                <w:lang w:val="uk-UA"/>
              </w:rPr>
            </w:pPr>
          </w:p>
        </w:tc>
      </w:tr>
    </w:tbl>
    <w:p w:rsidR="00A020FC" w:rsidRPr="002F5CC0" w:rsidRDefault="00A020FC" w:rsidP="002F5CC0">
      <w:pPr>
        <w:pStyle w:val="10"/>
        <w:jc w:val="both"/>
        <w:rPr>
          <w:b/>
          <w:bCs/>
          <w:lang w:val="uk-UA"/>
        </w:rPr>
      </w:pPr>
      <w:r w:rsidRPr="002F5CC0">
        <w:rPr>
          <w:b/>
          <w:bCs/>
          <w:lang w:val="uk-UA"/>
        </w:rPr>
        <w:t xml:space="preserve">Тарифи на послуги та їх загальна вартість    </w:t>
      </w:r>
    </w:p>
    <w:p w:rsidR="00A020FC" w:rsidRDefault="00A020FC" w:rsidP="002F5CC0">
      <w:pPr>
        <w:pStyle w:val="10"/>
        <w:jc w:val="both"/>
        <w:rPr>
          <w:lang w:val="uk-UA"/>
        </w:rPr>
      </w:pPr>
      <w:r w:rsidRPr="00F07B99">
        <w:rPr>
          <w:lang w:val="uk-UA"/>
        </w:rPr>
        <w:t xml:space="preserve">5. Тарифи на послуги </w:t>
      </w:r>
      <w:r w:rsidRPr="002A6EE5">
        <w:rPr>
          <w:lang w:val="uk-UA"/>
        </w:rPr>
        <w:t>(на момент укладення договору)</w:t>
      </w:r>
      <w:r>
        <w:rPr>
          <w:lang w:val="uk-UA"/>
        </w:rPr>
        <w:t xml:space="preserve"> </w:t>
      </w:r>
      <w:r w:rsidRPr="00F07B99">
        <w:rPr>
          <w:lang w:val="uk-UA"/>
        </w:rPr>
        <w:t xml:space="preserve">становлять: </w:t>
      </w:r>
    </w:p>
    <w:p w:rsidR="00A020FC" w:rsidRDefault="00A020FC" w:rsidP="002F5CC0">
      <w:pPr>
        <w:pStyle w:val="10"/>
        <w:jc w:val="both"/>
        <w:rPr>
          <w:lang w:val="uk-UA"/>
        </w:rPr>
      </w:pPr>
      <w:r w:rsidRPr="00F07B99">
        <w:rPr>
          <w:lang w:val="uk-UA"/>
        </w:rPr>
        <w:t xml:space="preserve">1) з централізованого постачання холодної води </w:t>
      </w:r>
      <w:r>
        <w:rPr>
          <w:b/>
          <w:u w:val="single"/>
          <w:lang w:val="uk-UA"/>
        </w:rPr>
        <w:t>_______</w:t>
      </w:r>
      <w:r>
        <w:rPr>
          <w:lang w:val="uk-UA"/>
        </w:rPr>
        <w:t xml:space="preserve"> </w:t>
      </w:r>
      <w:r w:rsidRPr="00F07B99">
        <w:rPr>
          <w:lang w:val="uk-UA"/>
        </w:rPr>
        <w:t xml:space="preserve">гривень за куб. метр; </w:t>
      </w:r>
    </w:p>
    <w:p w:rsidR="00A020FC" w:rsidRDefault="00A020FC" w:rsidP="002F5CC0">
      <w:pPr>
        <w:pStyle w:val="10"/>
        <w:jc w:val="both"/>
        <w:rPr>
          <w:lang w:val="uk-UA"/>
        </w:rPr>
      </w:pPr>
      <w:r w:rsidRPr="00F07B99">
        <w:rPr>
          <w:lang w:val="uk-UA"/>
        </w:rPr>
        <w:t xml:space="preserve">2)  з водовідведення </w:t>
      </w:r>
      <w:r>
        <w:rPr>
          <w:b/>
          <w:u w:val="single"/>
          <w:lang w:val="uk-UA"/>
        </w:rPr>
        <w:t>________</w:t>
      </w:r>
      <w:r w:rsidRPr="00F07B99">
        <w:rPr>
          <w:lang w:val="uk-UA"/>
        </w:rPr>
        <w:t xml:space="preserve"> гривень за куб. метр. </w:t>
      </w:r>
    </w:p>
    <w:p w:rsidR="00A020FC" w:rsidRPr="00F965A4" w:rsidRDefault="00A020FC" w:rsidP="002F5CC0">
      <w:pPr>
        <w:pStyle w:val="10"/>
        <w:jc w:val="both"/>
        <w:rPr>
          <w:lang w:val="uk-UA"/>
        </w:rPr>
      </w:pPr>
      <w:r w:rsidRPr="00F965A4">
        <w:rPr>
          <w:lang w:val="uk-UA"/>
        </w:rPr>
        <w:t>6. Розмір щомісячної плати за надані послуги згідно з нормативами (нормами) споживання (</w:t>
      </w:r>
      <w:r w:rsidRPr="00F965A4">
        <w:rPr>
          <w:i/>
          <w:iCs/>
          <w:lang w:val="uk-UA"/>
        </w:rPr>
        <w:t>з розрахунку 31 день/місяць</w:t>
      </w:r>
      <w:r w:rsidRPr="00F965A4">
        <w:rPr>
          <w:lang w:val="uk-UA"/>
        </w:rPr>
        <w:t>) на момент укладення цього договору становить:</w:t>
      </w:r>
    </w:p>
    <w:p w:rsidR="00A020FC" w:rsidRPr="00F965A4" w:rsidRDefault="00A020FC" w:rsidP="002F5CC0">
      <w:pPr>
        <w:pStyle w:val="10"/>
        <w:jc w:val="both"/>
        <w:rPr>
          <w:lang w:val="uk-UA"/>
        </w:rPr>
      </w:pPr>
      <w:r w:rsidRPr="00F965A4">
        <w:rPr>
          <w:lang w:val="uk-UA"/>
        </w:rPr>
        <w:t xml:space="preserve">- централізоване постачання холодної води (питні та санітарно-гігієнічні потреби тощо) </w:t>
      </w:r>
      <w:r>
        <w:rPr>
          <w:b/>
          <w:u w:val="single"/>
          <w:lang w:val="uk-UA"/>
        </w:rPr>
        <w:t>_____</w:t>
      </w:r>
      <w:r>
        <w:rPr>
          <w:lang w:val="uk-UA"/>
        </w:rPr>
        <w:t xml:space="preserve"> </w:t>
      </w:r>
      <w:r w:rsidRPr="00F965A4">
        <w:rPr>
          <w:lang w:val="uk-UA"/>
        </w:rPr>
        <w:t>гривень за</w:t>
      </w:r>
      <w:r>
        <w:rPr>
          <w:b/>
          <w:u w:val="single"/>
          <w:lang w:val="uk-UA"/>
        </w:rPr>
        <w:t xml:space="preserve"> ____</w:t>
      </w:r>
      <w:r w:rsidRPr="00F965A4">
        <w:rPr>
          <w:lang w:val="uk-UA"/>
        </w:rPr>
        <w:t xml:space="preserve"> куб. метр., </w:t>
      </w:r>
    </w:p>
    <w:p w:rsidR="00A020FC" w:rsidRPr="00F965A4" w:rsidRDefault="00A020FC" w:rsidP="00F965A4">
      <w:pPr>
        <w:pStyle w:val="10"/>
        <w:jc w:val="both"/>
        <w:rPr>
          <w:lang w:val="uk-UA"/>
        </w:rPr>
      </w:pPr>
      <w:r w:rsidRPr="00F965A4">
        <w:rPr>
          <w:lang w:val="uk-UA"/>
        </w:rPr>
        <w:t>- централізоване постачання холодної води (миття автомобіля</w:t>
      </w:r>
      <w:r w:rsidRPr="00035ABE">
        <w:rPr>
          <w:rFonts w:ascii="Arial" w:hAnsi="Arial" w:cs="Arial"/>
          <w:sz w:val="20"/>
          <w:szCs w:val="20"/>
        </w:rPr>
        <w:t xml:space="preserve"> </w:t>
      </w:r>
      <w:r w:rsidRPr="00035ABE">
        <w:rPr>
          <w:lang w:val="uk-UA"/>
        </w:rPr>
        <w:t>в період з  1 квітня по 30 вересня</w:t>
      </w:r>
      <w:r w:rsidRPr="00F965A4">
        <w:rPr>
          <w:lang w:val="uk-UA"/>
        </w:rPr>
        <w:t xml:space="preserve">) _________ гривень за ____ куб. метр., </w:t>
      </w:r>
    </w:p>
    <w:p w:rsidR="00A020FC" w:rsidRPr="00035ABE" w:rsidRDefault="00A020FC" w:rsidP="00F965A4">
      <w:pPr>
        <w:pStyle w:val="10"/>
        <w:jc w:val="both"/>
        <w:rPr>
          <w:lang w:val="uk-UA"/>
        </w:rPr>
      </w:pPr>
      <w:r w:rsidRPr="00F965A4">
        <w:rPr>
          <w:lang w:val="uk-UA"/>
        </w:rPr>
        <w:t xml:space="preserve">- централізоване постачання холодної води (полив зелених </w:t>
      </w:r>
      <w:r w:rsidRPr="00035ABE">
        <w:rPr>
          <w:lang w:val="uk-UA"/>
        </w:rPr>
        <w:t xml:space="preserve">насаджень у період з 1 травня по 31 липня включно) </w:t>
      </w:r>
      <w:r>
        <w:rPr>
          <w:b/>
          <w:u w:val="single"/>
          <w:lang w:val="uk-UA"/>
        </w:rPr>
        <w:t>__</w:t>
      </w:r>
      <w:r w:rsidRPr="00035ABE">
        <w:rPr>
          <w:lang w:val="uk-UA"/>
        </w:rPr>
        <w:t xml:space="preserve"> гривень за </w:t>
      </w:r>
      <w:r>
        <w:rPr>
          <w:b/>
          <w:u w:val="single"/>
          <w:lang w:val="uk-UA"/>
        </w:rPr>
        <w:t>___</w:t>
      </w:r>
      <w:r w:rsidRPr="00035ABE">
        <w:rPr>
          <w:lang w:val="uk-UA"/>
        </w:rPr>
        <w:t xml:space="preserve"> куб. метр., </w:t>
      </w:r>
    </w:p>
    <w:p w:rsidR="00A020FC" w:rsidRPr="00035ABE" w:rsidRDefault="00A020FC" w:rsidP="00F965A4">
      <w:pPr>
        <w:pStyle w:val="10"/>
        <w:jc w:val="both"/>
        <w:rPr>
          <w:lang w:val="uk-UA"/>
        </w:rPr>
      </w:pPr>
      <w:r w:rsidRPr="00035ABE">
        <w:rPr>
          <w:lang w:val="uk-UA"/>
        </w:rPr>
        <w:t xml:space="preserve">- централізоване постачання холодної води (полив твердого покриття у період з 1 травня по 31 липня включно) _________ гривень за ____ куб. метр., </w:t>
      </w:r>
    </w:p>
    <w:p w:rsidR="00A020FC" w:rsidRPr="00F965A4" w:rsidRDefault="00A020FC" w:rsidP="002F5CC0">
      <w:pPr>
        <w:pStyle w:val="10"/>
        <w:jc w:val="both"/>
        <w:rPr>
          <w:lang w:val="uk-UA"/>
        </w:rPr>
      </w:pPr>
      <w:r w:rsidRPr="00F965A4">
        <w:rPr>
          <w:lang w:val="uk-UA"/>
        </w:rPr>
        <w:t>- централізоване постачання холодної води (утримання тварин, птиці тощо) _________ гривень за ____ куб. метр.,</w:t>
      </w:r>
    </w:p>
    <w:p w:rsidR="00A020FC" w:rsidRPr="00F965A4" w:rsidRDefault="00A020FC" w:rsidP="002F5CC0">
      <w:pPr>
        <w:pStyle w:val="10"/>
        <w:jc w:val="both"/>
        <w:rPr>
          <w:lang w:val="uk-UA"/>
        </w:rPr>
      </w:pPr>
      <w:r w:rsidRPr="00F965A4">
        <w:rPr>
          <w:lang w:val="uk-UA"/>
        </w:rPr>
        <w:t>- централізоване водовідведення</w:t>
      </w:r>
      <w:r>
        <w:rPr>
          <w:lang w:val="uk-UA"/>
        </w:rPr>
        <w:t xml:space="preserve"> </w:t>
      </w:r>
      <w:r>
        <w:rPr>
          <w:b/>
          <w:u w:val="single"/>
          <w:lang w:val="uk-UA"/>
        </w:rPr>
        <w:t>_____</w:t>
      </w:r>
      <w:r>
        <w:rPr>
          <w:lang w:val="uk-UA"/>
        </w:rPr>
        <w:t xml:space="preserve"> </w:t>
      </w:r>
      <w:r w:rsidRPr="00F965A4">
        <w:rPr>
          <w:lang w:val="uk-UA"/>
        </w:rPr>
        <w:t xml:space="preserve">гривень за </w:t>
      </w:r>
      <w:r>
        <w:rPr>
          <w:b/>
          <w:u w:val="single"/>
          <w:lang w:val="uk-UA"/>
        </w:rPr>
        <w:t>_____</w:t>
      </w:r>
      <w:r w:rsidRPr="00F965A4">
        <w:rPr>
          <w:lang w:val="uk-UA"/>
        </w:rPr>
        <w:t xml:space="preserve"> куб. метр.</w:t>
      </w:r>
    </w:p>
    <w:p w:rsidR="00A020FC" w:rsidRPr="00F07B99" w:rsidRDefault="00A020FC" w:rsidP="002F5CC0">
      <w:pPr>
        <w:pStyle w:val="10"/>
        <w:jc w:val="both"/>
        <w:rPr>
          <w:lang w:val="uk-UA"/>
        </w:rPr>
      </w:pPr>
      <w:r w:rsidRPr="00F07B99">
        <w:rPr>
          <w:lang w:val="uk-UA"/>
        </w:rPr>
        <w:t xml:space="preserve">7. Плата за надані послуги за наявності засобів обліку води справляється за їх показаннями згідно з пунктами 10 - 13 Правил надання послуг з централізованого опалення, постачання холодної та гарячої води і водовідведення (далі - Правила). </w:t>
      </w:r>
    </w:p>
    <w:p w:rsidR="00A020FC" w:rsidRPr="00C3075F" w:rsidRDefault="00A020FC" w:rsidP="00C3075F">
      <w:pPr>
        <w:jc w:val="both"/>
        <w:rPr>
          <w:lang w:val="uk-UA"/>
        </w:rPr>
      </w:pPr>
      <w:r w:rsidRPr="00C3075F">
        <w:rPr>
          <w:lang w:val="uk-UA"/>
        </w:rPr>
        <w:t>8. Визначення обсягів водоспоживан</w:t>
      </w:r>
      <w:r>
        <w:rPr>
          <w:lang w:val="uk-UA"/>
        </w:rPr>
        <w:t xml:space="preserve">ня для споживачів фізичних осіб, які не мають приладів обліку, </w:t>
      </w:r>
      <w:r w:rsidRPr="00C3075F">
        <w:rPr>
          <w:lang w:val="uk-UA"/>
        </w:rPr>
        <w:t>здійснюється виходячи із затверджених нормативів (норм) споживання води та відповідно до кількості зареєстрованих осіб за весь період фактичного користування послугами (з моменту реєстрації).</w:t>
      </w:r>
    </w:p>
    <w:p w:rsidR="00A020FC" w:rsidRPr="00F07B99" w:rsidRDefault="00A020FC" w:rsidP="002F5CC0">
      <w:pPr>
        <w:pStyle w:val="10"/>
        <w:jc w:val="both"/>
        <w:rPr>
          <w:lang w:val="uk-UA"/>
        </w:rPr>
      </w:pPr>
      <w:r>
        <w:rPr>
          <w:lang w:val="uk-UA"/>
        </w:rPr>
        <w:t xml:space="preserve">9) </w:t>
      </w:r>
      <w:r w:rsidRPr="00F07B99">
        <w:rPr>
          <w:lang w:val="uk-UA"/>
        </w:rPr>
        <w:t xml:space="preserve">Наявність пільг з оплати послуг </w:t>
      </w:r>
      <w:r>
        <w:rPr>
          <w:lang w:val="uk-UA"/>
        </w:rPr>
        <w:t>_______________</w:t>
      </w:r>
      <w:r w:rsidRPr="00F07B99">
        <w:rPr>
          <w:lang w:val="uk-UA"/>
        </w:rPr>
        <w:t>__</w:t>
      </w:r>
      <w:r>
        <w:rPr>
          <w:lang w:val="uk-UA"/>
        </w:rPr>
        <w:t>немає</w:t>
      </w:r>
      <w:r w:rsidRPr="00F07B99">
        <w:rPr>
          <w:lang w:val="uk-UA"/>
        </w:rPr>
        <w:t>________________________________,</w:t>
      </w:r>
      <w:r w:rsidRPr="00F07B99">
        <w:rPr>
          <w:lang w:val="uk-UA"/>
        </w:rPr>
        <w:br/>
      </w:r>
      <w:r w:rsidRPr="00F07B99">
        <w:rPr>
          <w:sz w:val="20"/>
          <w:szCs w:val="20"/>
          <w:lang w:val="uk-UA"/>
        </w:rPr>
        <w:t>                                                                                                                      (назва законодавчого акта)</w:t>
      </w:r>
      <w:r w:rsidRPr="00F07B99">
        <w:rPr>
          <w:sz w:val="20"/>
          <w:szCs w:val="20"/>
          <w:lang w:val="uk-UA"/>
        </w:rPr>
        <w:br/>
      </w:r>
      <w:r w:rsidRPr="00F07B99">
        <w:rPr>
          <w:lang w:val="uk-UA"/>
        </w:rPr>
        <w:t>_______________________</w:t>
      </w:r>
      <w:r>
        <w:rPr>
          <w:lang w:val="uk-UA"/>
        </w:rPr>
        <w:t>________________________________________________________</w:t>
      </w:r>
      <w:r w:rsidRPr="00F07B99">
        <w:rPr>
          <w:lang w:val="uk-UA"/>
        </w:rPr>
        <w:t>.</w:t>
      </w:r>
      <w:r w:rsidRPr="00F07B99">
        <w:rPr>
          <w:lang w:val="uk-UA"/>
        </w:rPr>
        <w:br/>
      </w:r>
      <w:r w:rsidRPr="00F07B99">
        <w:rPr>
          <w:sz w:val="20"/>
          <w:szCs w:val="20"/>
          <w:lang w:val="uk-UA"/>
        </w:rPr>
        <w:t>                  (відсотків) </w:t>
      </w:r>
    </w:p>
    <w:p w:rsidR="00A020FC" w:rsidRPr="002F5CC0" w:rsidRDefault="00A020FC" w:rsidP="002F5CC0">
      <w:pPr>
        <w:pStyle w:val="10"/>
        <w:jc w:val="both"/>
        <w:rPr>
          <w:b/>
          <w:bCs/>
          <w:lang w:val="uk-UA"/>
        </w:rPr>
      </w:pPr>
      <w:r w:rsidRPr="002F5CC0">
        <w:rPr>
          <w:b/>
          <w:bCs/>
          <w:lang w:val="uk-UA"/>
        </w:rPr>
        <w:t>Оплата спожитих послуг</w:t>
      </w:r>
    </w:p>
    <w:p w:rsidR="00A020FC" w:rsidRPr="00F07B99" w:rsidRDefault="00A020FC" w:rsidP="002F5CC0">
      <w:pPr>
        <w:pStyle w:val="10"/>
        <w:jc w:val="both"/>
        <w:rPr>
          <w:lang w:val="uk-UA"/>
        </w:rPr>
      </w:pPr>
      <w:r w:rsidRPr="00F07B99">
        <w:rPr>
          <w:lang w:val="uk-UA"/>
        </w:rPr>
        <w:t xml:space="preserve">9. Розрахунковим періодом є календарний місяць. </w:t>
      </w:r>
    </w:p>
    <w:p w:rsidR="00A020FC" w:rsidRDefault="00A020FC" w:rsidP="002F5CC0">
      <w:pPr>
        <w:pStyle w:val="10"/>
        <w:jc w:val="both"/>
        <w:rPr>
          <w:lang w:val="uk-UA"/>
        </w:rPr>
      </w:pPr>
      <w:r w:rsidRPr="00F07B99">
        <w:rPr>
          <w:lang w:val="uk-UA"/>
        </w:rPr>
        <w:t xml:space="preserve">У разі застосування щомісячної системи оплати послуг платежі вносяться не пізніше </w:t>
      </w:r>
      <w:r>
        <w:rPr>
          <w:lang w:val="uk-UA"/>
        </w:rPr>
        <w:t>20</w:t>
      </w:r>
      <w:r w:rsidRPr="00F07B99">
        <w:rPr>
          <w:lang w:val="uk-UA"/>
        </w:rPr>
        <w:t xml:space="preserve"> числа місяця, що настає за розрахунковим. </w:t>
      </w:r>
    </w:p>
    <w:p w:rsidR="00A020FC" w:rsidRPr="00554708" w:rsidRDefault="00A020FC" w:rsidP="00035ABE">
      <w:pPr>
        <w:jc w:val="both"/>
        <w:rPr>
          <w:color w:val="FF0000"/>
          <w:lang w:val="uk-UA"/>
        </w:rPr>
      </w:pPr>
      <w:r w:rsidRPr="00F07B99">
        <w:rPr>
          <w:lang w:val="uk-UA"/>
        </w:rPr>
        <w:t>У разі застосування авансової системи оплати послуг платежі</w:t>
      </w:r>
      <w:r w:rsidRPr="00035ABE">
        <w:rPr>
          <w:lang w:val="uk-UA"/>
        </w:rPr>
        <w:t xml:space="preserve"> вносяться за період та у розмірі, визначеному у рахунку за послуги.</w:t>
      </w:r>
    </w:p>
    <w:p w:rsidR="00A020FC" w:rsidRDefault="00A020FC" w:rsidP="00035ABE">
      <w:pPr>
        <w:jc w:val="both"/>
        <w:rPr>
          <w:lang w:val="uk-UA"/>
        </w:rPr>
      </w:pPr>
      <w:r w:rsidRPr="00296C32">
        <w:rPr>
          <w:lang w:val="uk-UA"/>
        </w:rPr>
        <w:t>10. Послуги оплачуються</w:t>
      </w:r>
      <w:r w:rsidRPr="00296C32">
        <w:rPr>
          <w:b/>
          <w:bCs/>
          <w:lang w:val="uk-UA"/>
        </w:rPr>
        <w:t xml:space="preserve"> </w:t>
      </w:r>
      <w:r w:rsidRPr="00296C32">
        <w:rPr>
          <w:lang w:val="uk-UA"/>
        </w:rPr>
        <w:t>готівкою у касу виконавця або в безготівковій формі на розрахунковий рахунок виконавця.</w:t>
      </w:r>
      <w:r w:rsidRPr="00296C32">
        <w:rPr>
          <w:b/>
          <w:bCs/>
          <w:lang w:val="uk-UA"/>
        </w:rPr>
        <w:t xml:space="preserve"> </w:t>
      </w:r>
    </w:p>
    <w:p w:rsidR="00A020FC" w:rsidRDefault="00A020FC" w:rsidP="00A55B9E">
      <w:pPr>
        <w:pStyle w:val="10"/>
        <w:jc w:val="both"/>
        <w:rPr>
          <w:lang w:val="uk-UA"/>
        </w:rPr>
      </w:pPr>
      <w:r w:rsidRPr="00F07B99">
        <w:rPr>
          <w:lang w:val="uk-UA"/>
        </w:rPr>
        <w:t>11. За наявності у квартирі засобів обліку води справляння плати за нормативами (нормами) споживання</w:t>
      </w:r>
      <w:r>
        <w:rPr>
          <w:lang w:val="uk-UA"/>
        </w:rPr>
        <w:t xml:space="preserve"> (у т.ч. відмова від показників приладів обліку)</w:t>
      </w:r>
      <w:r w:rsidRPr="00F07B99">
        <w:rPr>
          <w:lang w:val="uk-UA"/>
        </w:rPr>
        <w:t xml:space="preserve"> не допускається, крім випадків, передбачених договором на встановлення засобів обліку. </w:t>
      </w:r>
      <w:r w:rsidRPr="0060315F">
        <w:rPr>
          <w:lang w:val="uk-UA"/>
        </w:rPr>
        <w:t xml:space="preserve">Засоби вимірювальної техніки, на які поширюється державний метрологічний нагляд, дозволяється застосовувати лише за умови, якщо вони пройшли </w:t>
      </w:r>
      <w:r>
        <w:rPr>
          <w:lang w:val="uk-UA"/>
        </w:rPr>
        <w:t xml:space="preserve">метрологічну </w:t>
      </w:r>
      <w:r w:rsidRPr="0060315F">
        <w:rPr>
          <w:lang w:val="uk-UA"/>
        </w:rPr>
        <w:t>повірку.</w:t>
      </w:r>
      <w:r w:rsidRPr="00627191">
        <w:rPr>
          <w:lang w:val="uk-UA" w:eastAsia="uk-UA"/>
        </w:rPr>
        <w:t xml:space="preserve"> </w:t>
      </w:r>
      <w:r>
        <w:rPr>
          <w:lang w:val="uk-UA" w:eastAsia="uk-UA"/>
        </w:rPr>
        <w:t>Періодичну повірку</w:t>
      </w:r>
      <w:r w:rsidRPr="00A55B9E">
        <w:rPr>
          <w:lang w:val="uk-UA" w:eastAsia="uk-UA"/>
        </w:rPr>
        <w:t xml:space="preserve"> лічильників</w:t>
      </w:r>
      <w:r>
        <w:rPr>
          <w:lang w:val="uk-UA" w:eastAsia="uk-UA"/>
        </w:rPr>
        <w:t xml:space="preserve"> </w:t>
      </w:r>
      <w:r w:rsidRPr="00A55B9E">
        <w:rPr>
          <w:lang w:val="uk-UA" w:eastAsia="uk-UA"/>
        </w:rPr>
        <w:t>води</w:t>
      </w:r>
      <w:r>
        <w:rPr>
          <w:lang w:val="uk-UA" w:eastAsia="uk-UA"/>
        </w:rPr>
        <w:t xml:space="preserve"> </w:t>
      </w:r>
      <w:r w:rsidRPr="00A55B9E">
        <w:rPr>
          <w:lang w:val="uk-UA" w:eastAsia="uk-UA"/>
        </w:rPr>
        <w:t xml:space="preserve">проводять територіальні органи Держстандарту за місцезнаходженням споживачів або інша </w:t>
      </w:r>
      <w:r w:rsidRPr="00A55B9E">
        <w:rPr>
          <w:lang w:val="uk-UA"/>
        </w:rPr>
        <w:t>юридична особа, яка, відповідно до закону, має право надавати такі послуги.</w:t>
      </w:r>
      <w:r>
        <w:rPr>
          <w:lang w:val="uk-UA"/>
        </w:rPr>
        <w:t xml:space="preserve"> </w:t>
      </w:r>
      <w:r w:rsidRPr="0060315F">
        <w:rPr>
          <w:lang w:val="uk-UA"/>
        </w:rPr>
        <w:t xml:space="preserve">Визначення обсягів водоспоживання для споживачів, </w:t>
      </w:r>
      <w:r>
        <w:rPr>
          <w:lang w:val="uk-UA"/>
        </w:rPr>
        <w:t xml:space="preserve">прилади обліку яких не пройшли своєчасну державну метрологічну повірку, </w:t>
      </w:r>
      <w:r w:rsidRPr="0060315F">
        <w:rPr>
          <w:lang w:val="uk-UA"/>
        </w:rPr>
        <w:t>здійснюється виходячи із затверджених нормативів (норм) споживання води та відповідно до кількості зареєстрованих осіб за весь період фактичного користування послугами (з моменту прострочення повірки</w:t>
      </w:r>
      <w:r>
        <w:rPr>
          <w:lang w:val="uk-UA"/>
        </w:rPr>
        <w:t xml:space="preserve"> і до проведення повірки та опломбування водолічильників після повірки);</w:t>
      </w:r>
    </w:p>
    <w:p w:rsidR="00A020FC" w:rsidRPr="00C93A0A" w:rsidRDefault="00A020FC" w:rsidP="00035ABE">
      <w:pPr>
        <w:jc w:val="both"/>
        <w:rPr>
          <w:sz w:val="19"/>
          <w:szCs w:val="19"/>
          <w:lang w:val="uk-UA"/>
        </w:rPr>
      </w:pPr>
      <w:r w:rsidRPr="00F07B99">
        <w:rPr>
          <w:lang w:val="uk-UA"/>
        </w:rPr>
        <w:t xml:space="preserve">12. </w:t>
      </w:r>
      <w:r w:rsidRPr="0073115A">
        <w:rPr>
          <w:lang w:val="uk-UA"/>
        </w:rPr>
        <w:t xml:space="preserve">Плата за послуги вноситься через будь-яку банківську установу на </w:t>
      </w:r>
      <w:r>
        <w:rPr>
          <w:lang w:val="uk-UA"/>
        </w:rPr>
        <w:t xml:space="preserve">розрахунковий рахунок виконавця. На момент укладання цього договору розрахунковий </w:t>
      </w:r>
      <w:r w:rsidRPr="0073115A">
        <w:rPr>
          <w:lang w:val="uk-UA"/>
        </w:rPr>
        <w:t xml:space="preserve">рахунок </w:t>
      </w:r>
      <w:r>
        <w:rPr>
          <w:lang w:val="uk-UA"/>
        </w:rPr>
        <w:t xml:space="preserve">виконавця: </w:t>
      </w:r>
      <w:r w:rsidRPr="0073115A">
        <w:rPr>
          <w:lang w:val="uk-UA"/>
        </w:rPr>
        <w:t xml:space="preserve">р/р </w:t>
      </w:r>
      <w:r w:rsidRPr="007548BE">
        <w:rPr>
          <w:lang w:val="uk-UA"/>
        </w:rPr>
        <w:t>260083064315</w:t>
      </w:r>
      <w:r>
        <w:rPr>
          <w:lang w:val="uk-UA"/>
        </w:rPr>
        <w:t xml:space="preserve"> </w:t>
      </w:r>
      <w:r w:rsidRPr="0073115A">
        <w:rPr>
          <w:lang w:val="uk-UA"/>
        </w:rPr>
        <w:t xml:space="preserve">в ПАТ «Ощадбанк» м. Рівне, МФО 333368, одержувач платежу РОВКП ВКГ «Рівнеоблводоканал», </w:t>
      </w:r>
      <w:r>
        <w:rPr>
          <w:lang w:val="uk-UA"/>
        </w:rPr>
        <w:t>к</w:t>
      </w:r>
      <w:r w:rsidRPr="0073115A">
        <w:rPr>
          <w:lang w:val="uk-UA"/>
        </w:rPr>
        <w:t>од ЄДРПОУ 03361678.</w:t>
      </w:r>
    </w:p>
    <w:p w:rsidR="00A020FC" w:rsidRPr="00035ABE" w:rsidRDefault="00A020FC" w:rsidP="00035ABE">
      <w:pPr>
        <w:jc w:val="both"/>
        <w:rPr>
          <w:lang w:val="uk-UA"/>
        </w:rPr>
      </w:pPr>
      <w:r w:rsidRPr="00A363D2">
        <w:rPr>
          <w:lang w:val="uk-UA"/>
        </w:rPr>
        <w:t>13. За несвоєчасне внесення плати зі споживача стягується пеня у розмірі, встановленому законом, у розмірі  0,1% від суми боргу за кожен день прострочення за весь період такого прострочення.</w:t>
      </w:r>
    </w:p>
    <w:p w:rsidR="00A020FC" w:rsidRPr="0053043F" w:rsidRDefault="00A020FC" w:rsidP="00035ABE">
      <w:pPr>
        <w:jc w:val="both"/>
        <w:rPr>
          <w:lang w:val="uk-UA"/>
        </w:rPr>
      </w:pPr>
      <w:r w:rsidRPr="0053043F">
        <w:rPr>
          <w:lang w:val="uk-UA"/>
        </w:rPr>
        <w:t>1</w:t>
      </w:r>
      <w:r w:rsidRPr="00751F7E">
        <w:t>4</w:t>
      </w:r>
      <w:r w:rsidRPr="0053043F">
        <w:rPr>
          <w:lang w:val="uk-UA"/>
        </w:rPr>
        <w:t>. У разі ненадання послуг, надання їх не в повному обсязі, зниження якості, зокрема відхилення їх кількісних та/або якісних показників від затверджених нормативів (норм) споживання, виконавець проводить перерахунок розміру плати, у порядку, визначеному законодавством.</w:t>
      </w:r>
    </w:p>
    <w:p w:rsidR="00A020FC" w:rsidRPr="0073115A" w:rsidRDefault="00A020FC" w:rsidP="002F5CC0">
      <w:pPr>
        <w:pStyle w:val="10"/>
        <w:jc w:val="both"/>
        <w:rPr>
          <w:lang w:val="uk-UA"/>
        </w:rPr>
      </w:pPr>
    </w:p>
    <w:p w:rsidR="00A020FC" w:rsidRPr="0073115A" w:rsidRDefault="00A020FC" w:rsidP="002F5CC0">
      <w:pPr>
        <w:pStyle w:val="10"/>
        <w:jc w:val="both"/>
        <w:rPr>
          <w:b/>
          <w:bCs/>
          <w:lang w:val="uk-UA"/>
        </w:rPr>
      </w:pPr>
      <w:r w:rsidRPr="0073115A">
        <w:rPr>
          <w:b/>
          <w:bCs/>
          <w:lang w:val="uk-UA"/>
        </w:rPr>
        <w:t xml:space="preserve">Права та обов'язки сторін </w:t>
      </w:r>
    </w:p>
    <w:p w:rsidR="00A020FC" w:rsidRPr="002662F7" w:rsidRDefault="00A020FC" w:rsidP="002F5CC0">
      <w:pPr>
        <w:pStyle w:val="10"/>
        <w:jc w:val="both"/>
        <w:rPr>
          <w:u w:val="single"/>
          <w:lang w:val="uk-UA"/>
        </w:rPr>
      </w:pPr>
      <w:r w:rsidRPr="002662F7">
        <w:rPr>
          <w:u w:val="single"/>
          <w:lang w:val="uk-UA"/>
        </w:rPr>
        <w:t xml:space="preserve">16. Споживач має право на: </w:t>
      </w:r>
    </w:p>
    <w:p w:rsidR="00A020FC" w:rsidRPr="00F07B99" w:rsidRDefault="00A020FC" w:rsidP="002F5CC0">
      <w:pPr>
        <w:pStyle w:val="10"/>
        <w:jc w:val="both"/>
        <w:rPr>
          <w:lang w:val="uk-UA"/>
        </w:rPr>
      </w:pPr>
      <w:r w:rsidRPr="00F07B99">
        <w:rPr>
          <w:lang w:val="uk-UA"/>
        </w:rPr>
        <w:t xml:space="preserve">1) отримання своєчасно та належної якості послуг згідно із законодавством та умовами цього договору; </w:t>
      </w:r>
    </w:p>
    <w:p w:rsidR="00A020FC" w:rsidRPr="00F07B99" w:rsidRDefault="00A020FC" w:rsidP="002F5CC0">
      <w:pPr>
        <w:pStyle w:val="10"/>
        <w:jc w:val="both"/>
        <w:rPr>
          <w:lang w:val="uk-UA"/>
        </w:rPr>
      </w:pPr>
      <w:r w:rsidRPr="00F07B99">
        <w:rPr>
          <w:lang w:val="uk-UA"/>
        </w:rPr>
        <w:t xml:space="preserve">2) отримання в установленому законодавством порядку інформації про перелік послуг, їх вартість, загальну суму місячного платежу, структуру тарифів, нормативів (норм) споживання, режиму надання послуг, їх споживчі властивості; </w:t>
      </w:r>
    </w:p>
    <w:p w:rsidR="00A020FC" w:rsidRPr="00F07B99" w:rsidRDefault="00A020FC" w:rsidP="002F5CC0">
      <w:pPr>
        <w:pStyle w:val="10"/>
        <w:jc w:val="both"/>
        <w:rPr>
          <w:lang w:val="uk-UA"/>
        </w:rPr>
      </w:pPr>
      <w:r w:rsidRPr="00F07B99">
        <w:rPr>
          <w:lang w:val="uk-UA"/>
        </w:rPr>
        <w:t xml:space="preserve">3) відшкодування збитків, завданих його майну та/або приміщенню, шкоди, заподіяної його життю чи здоров'ю внаслідок неналежного надання або ненадання послуг; </w:t>
      </w:r>
    </w:p>
    <w:p w:rsidR="00A020FC" w:rsidRPr="00F07B99" w:rsidRDefault="00A020FC" w:rsidP="002F5CC0">
      <w:pPr>
        <w:pStyle w:val="10"/>
        <w:jc w:val="both"/>
        <w:rPr>
          <w:lang w:val="uk-UA"/>
        </w:rPr>
      </w:pPr>
      <w:r w:rsidRPr="00F07B99">
        <w:rPr>
          <w:lang w:val="uk-UA"/>
        </w:rPr>
        <w:t xml:space="preserve">4) зменшення розміру плати в разі ненадання послуг, надання їх не в повному обсязі, зниження якості, зокрема відхилення їх кількісних та/або якісних показників від затверджених нормативів (норм) споживання; </w:t>
      </w:r>
    </w:p>
    <w:p w:rsidR="00A020FC" w:rsidRPr="00F07B99" w:rsidRDefault="00A020FC" w:rsidP="002F5CC0">
      <w:pPr>
        <w:pStyle w:val="10"/>
        <w:jc w:val="both"/>
        <w:rPr>
          <w:lang w:val="uk-UA"/>
        </w:rPr>
      </w:pPr>
      <w:r w:rsidRPr="00F07B99">
        <w:rPr>
          <w:lang w:val="uk-UA"/>
        </w:rPr>
        <w:t xml:space="preserve">5) усунення виконавцем виявлених недоліків у наданні послуг протягом установленого Кабінетом Міністрів України строку; </w:t>
      </w:r>
    </w:p>
    <w:p w:rsidR="00A020FC" w:rsidRPr="00F07B99" w:rsidRDefault="00A020FC" w:rsidP="002F5CC0">
      <w:pPr>
        <w:pStyle w:val="10"/>
        <w:jc w:val="both"/>
        <w:rPr>
          <w:lang w:val="uk-UA"/>
        </w:rPr>
      </w:pPr>
      <w:r w:rsidRPr="00F07B99">
        <w:rPr>
          <w:lang w:val="uk-UA"/>
        </w:rPr>
        <w:t>6) несплату вартості послуг за період тимчасової відсутності споживача і членів його сім'ї (у разі відключення виконавцем вод</w:t>
      </w:r>
      <w:r>
        <w:rPr>
          <w:lang w:val="uk-UA"/>
        </w:rPr>
        <w:t>опостачання</w:t>
      </w:r>
      <w:r w:rsidRPr="00F07B99">
        <w:rPr>
          <w:lang w:val="uk-UA"/>
        </w:rPr>
        <w:t xml:space="preserve"> і опломбування запірних вентилів у квартирі (будинку садибного типу) та відновлення надання відповідних послуг шляхом зняття пломб за власний рахунок протягом доби згідно з письмовою заявою; </w:t>
      </w:r>
    </w:p>
    <w:p w:rsidR="00A020FC" w:rsidRPr="00F07B99" w:rsidRDefault="00A020FC" w:rsidP="002F5CC0">
      <w:pPr>
        <w:pStyle w:val="10"/>
        <w:jc w:val="both"/>
        <w:rPr>
          <w:lang w:val="uk-UA"/>
        </w:rPr>
      </w:pPr>
      <w:r w:rsidRPr="00F07B99">
        <w:rPr>
          <w:lang w:val="uk-UA"/>
        </w:rPr>
        <w:t>7) зменшення розміру плати за послуги у разі тимчасової відсутності споживача та/або членів його сім'ї на підставі письмової заяви та офіційного документа, що підтверджує його/їх відсутність (довідка з місця тимчасового проживання, роботи, лікування, навчання, проходження військової служби, відбування покарання)</w:t>
      </w:r>
      <w:r>
        <w:rPr>
          <w:lang w:val="uk-UA"/>
        </w:rPr>
        <w:t xml:space="preserve"> при </w:t>
      </w:r>
      <w:r w:rsidRPr="00F07B99">
        <w:rPr>
          <w:lang w:val="uk-UA"/>
        </w:rPr>
        <w:t xml:space="preserve">; </w:t>
      </w:r>
    </w:p>
    <w:p w:rsidR="00A020FC" w:rsidRPr="00F07B99" w:rsidRDefault="00A020FC" w:rsidP="002F5CC0">
      <w:pPr>
        <w:pStyle w:val="10"/>
        <w:jc w:val="both"/>
        <w:rPr>
          <w:lang w:val="uk-UA"/>
        </w:rPr>
      </w:pPr>
      <w:r w:rsidRPr="00F07B99">
        <w:rPr>
          <w:lang w:val="uk-UA"/>
        </w:rPr>
        <w:t>8) перевірку кількісних та/або якісних показників нада</w:t>
      </w:r>
      <w:r>
        <w:rPr>
          <w:lang w:val="uk-UA"/>
        </w:rPr>
        <w:t xml:space="preserve">ння послуг (якість і тиск води </w:t>
      </w:r>
      <w:r w:rsidRPr="00F07B99">
        <w:rPr>
          <w:lang w:val="uk-UA"/>
        </w:rPr>
        <w:t xml:space="preserve">тощо) у порядку, встановленому Правилами, іншими актами законодавства України та цим договором. Витрати, пов'язані з перевіркою кількісних і якісних показників надання послуг, відшкодовуються виконавцем у разі обґрунтованості звернення споживача та споживачем - у разі необґрунтованості такого звернення; </w:t>
      </w:r>
    </w:p>
    <w:p w:rsidR="00A020FC" w:rsidRDefault="00A020FC" w:rsidP="002F5CC0">
      <w:pPr>
        <w:pStyle w:val="10"/>
        <w:jc w:val="both"/>
        <w:rPr>
          <w:lang w:val="uk-UA"/>
        </w:rPr>
      </w:pPr>
      <w:r w:rsidRPr="00F07B99">
        <w:rPr>
          <w:lang w:val="uk-UA"/>
        </w:rPr>
        <w:t xml:space="preserve">9) установлення квартирних засобів обліку води та взяття їх на абонентський облік; </w:t>
      </w:r>
    </w:p>
    <w:p w:rsidR="00A020FC" w:rsidRPr="00F07B99" w:rsidRDefault="00A020FC" w:rsidP="002F5CC0">
      <w:pPr>
        <w:pStyle w:val="10"/>
        <w:jc w:val="both"/>
        <w:rPr>
          <w:lang w:val="uk-UA"/>
        </w:rPr>
      </w:pPr>
      <w:r w:rsidRPr="00F07B99">
        <w:rPr>
          <w:lang w:val="uk-UA"/>
        </w:rPr>
        <w:t>1</w:t>
      </w:r>
      <w:r>
        <w:rPr>
          <w:lang w:val="uk-UA"/>
        </w:rPr>
        <w:t>0</w:t>
      </w:r>
      <w:r w:rsidRPr="00F07B99">
        <w:rPr>
          <w:lang w:val="uk-UA"/>
        </w:rPr>
        <w:t xml:space="preserve">) ознайомлення з нормативно-правовими актами у сфері житлово-комунальних послуг; </w:t>
      </w:r>
    </w:p>
    <w:p w:rsidR="00A020FC" w:rsidRPr="00F07B99" w:rsidRDefault="00A020FC" w:rsidP="002F5CC0">
      <w:pPr>
        <w:pStyle w:val="10"/>
        <w:jc w:val="both"/>
        <w:rPr>
          <w:lang w:val="uk-UA"/>
        </w:rPr>
      </w:pPr>
      <w:r w:rsidRPr="00F07B99">
        <w:rPr>
          <w:lang w:val="uk-UA"/>
        </w:rPr>
        <w:t>1</w:t>
      </w:r>
      <w:r>
        <w:rPr>
          <w:lang w:val="uk-UA"/>
        </w:rPr>
        <w:t>1</w:t>
      </w:r>
      <w:r w:rsidRPr="00F07B99">
        <w:rPr>
          <w:lang w:val="uk-UA"/>
        </w:rPr>
        <w:t xml:space="preserve">) внесення за погодженням з виконавцем у договір змін, що впливають на розмір плати за послуги; </w:t>
      </w:r>
    </w:p>
    <w:p w:rsidR="00A020FC" w:rsidRPr="00F07B99" w:rsidRDefault="00A020FC" w:rsidP="002F5CC0">
      <w:pPr>
        <w:pStyle w:val="10"/>
        <w:jc w:val="both"/>
        <w:rPr>
          <w:lang w:val="uk-UA"/>
        </w:rPr>
      </w:pPr>
      <w:r w:rsidRPr="00F07B99">
        <w:rPr>
          <w:lang w:val="uk-UA"/>
        </w:rPr>
        <w:t>1</w:t>
      </w:r>
      <w:r>
        <w:rPr>
          <w:lang w:val="uk-UA"/>
        </w:rPr>
        <w:t>2</w:t>
      </w:r>
      <w:r w:rsidRPr="00F07B99">
        <w:rPr>
          <w:lang w:val="uk-UA"/>
        </w:rPr>
        <w:t xml:space="preserve">) звільнення від плати за послуги у разі їх ненадання та отримання компенсації за перевищення строків проведення аварійно-відбудовних робіт; </w:t>
      </w:r>
    </w:p>
    <w:p w:rsidR="00A020FC" w:rsidRPr="00751F7E" w:rsidRDefault="00A020FC" w:rsidP="002F5CC0">
      <w:pPr>
        <w:pStyle w:val="10"/>
        <w:jc w:val="both"/>
        <w:rPr>
          <w:lang w:val="uk-UA"/>
        </w:rPr>
      </w:pPr>
      <w:r w:rsidRPr="00751F7E">
        <w:rPr>
          <w:lang w:val="uk-UA"/>
        </w:rPr>
        <w:t>13) періодичну повірку, обслуговування та ремонт квартирних засобів обліку, у тому числі демонтаж, транспортування та монтаж;</w:t>
      </w:r>
    </w:p>
    <w:p w:rsidR="00A020FC" w:rsidRDefault="00A020FC" w:rsidP="002F5CC0">
      <w:pPr>
        <w:pStyle w:val="10"/>
        <w:jc w:val="both"/>
        <w:rPr>
          <w:lang w:val="uk-UA"/>
        </w:rPr>
      </w:pPr>
      <w:r w:rsidRPr="00751F7E">
        <w:rPr>
          <w:lang w:val="uk-UA"/>
        </w:rPr>
        <w:t>14) укладення з виконавцем договору про заміну та ремонт технічно-несправних сантехнічних приладів, пристроїв, обладнання та квартирних засобів обліку.</w:t>
      </w:r>
    </w:p>
    <w:p w:rsidR="00A020FC" w:rsidRPr="00F07B99" w:rsidRDefault="00A020FC" w:rsidP="002F5CC0">
      <w:pPr>
        <w:pStyle w:val="10"/>
        <w:jc w:val="both"/>
        <w:rPr>
          <w:lang w:val="uk-UA"/>
        </w:rPr>
      </w:pPr>
    </w:p>
    <w:p w:rsidR="00A020FC" w:rsidRPr="00F07B99" w:rsidRDefault="00A020FC" w:rsidP="002F5CC0">
      <w:pPr>
        <w:pStyle w:val="10"/>
        <w:jc w:val="both"/>
        <w:rPr>
          <w:lang w:val="uk-UA"/>
        </w:rPr>
      </w:pPr>
      <w:r w:rsidRPr="002152B1">
        <w:rPr>
          <w:u w:val="single"/>
          <w:lang w:val="uk-UA"/>
        </w:rPr>
        <w:t>17. Споживач зобов'язаний</w:t>
      </w:r>
      <w:r w:rsidRPr="002152B1">
        <w:rPr>
          <w:lang w:val="uk-UA"/>
        </w:rPr>
        <w:t>:</w:t>
      </w:r>
      <w:r w:rsidRPr="00F07B99">
        <w:rPr>
          <w:lang w:val="uk-UA"/>
        </w:rPr>
        <w:t xml:space="preserve"> </w:t>
      </w:r>
    </w:p>
    <w:p w:rsidR="00A020FC" w:rsidRPr="00F07B99" w:rsidRDefault="00A020FC" w:rsidP="002F5CC0">
      <w:pPr>
        <w:pStyle w:val="10"/>
        <w:jc w:val="both"/>
        <w:rPr>
          <w:lang w:val="uk-UA"/>
        </w:rPr>
      </w:pPr>
      <w:r w:rsidRPr="00F07B99">
        <w:rPr>
          <w:lang w:val="uk-UA"/>
        </w:rPr>
        <w:t xml:space="preserve">1) оплачувати послуги в установлений договором строк; </w:t>
      </w:r>
    </w:p>
    <w:p w:rsidR="00A020FC" w:rsidRPr="009A4E39" w:rsidRDefault="00A020FC" w:rsidP="002F5CC0">
      <w:pPr>
        <w:pStyle w:val="10"/>
        <w:jc w:val="both"/>
        <w:rPr>
          <w:lang w:val="uk-UA"/>
        </w:rPr>
      </w:pPr>
      <w:r w:rsidRPr="00F07B99">
        <w:rPr>
          <w:lang w:val="uk-UA"/>
        </w:rPr>
        <w:t>2) повідомляти виконавця про осіб, строк тимчасового проживання яких у квартирі (будинку садибного типу) перевищив місяць, а також протягом місяця про зміни, що відбулися у стані підсобного господарства і санітарно-технічного та інженерного обладнання</w:t>
      </w:r>
      <w:r>
        <w:rPr>
          <w:lang w:val="uk-UA"/>
        </w:rPr>
        <w:t>;</w:t>
      </w:r>
    </w:p>
    <w:p w:rsidR="00A020FC" w:rsidRPr="009A4E39" w:rsidRDefault="00A020FC" w:rsidP="002F5CC0">
      <w:pPr>
        <w:pStyle w:val="10"/>
        <w:jc w:val="both"/>
      </w:pPr>
      <w:r w:rsidRPr="009A4E39">
        <w:t>3)</w:t>
      </w:r>
      <w:r>
        <w:t xml:space="preserve"> </w:t>
      </w:r>
      <w:r>
        <w:rPr>
          <w:lang w:val="uk-UA"/>
        </w:rPr>
        <w:t>щомісячно до 27 числа</w:t>
      </w:r>
      <w:r w:rsidRPr="00613415">
        <w:rPr>
          <w:lang w:val="uk-UA"/>
        </w:rPr>
        <w:t xml:space="preserve"> повідомляти виконавця про обсяги фактичного водоспоживання за </w:t>
      </w:r>
      <w:r>
        <w:rPr>
          <w:lang w:val="uk-UA"/>
        </w:rPr>
        <w:t xml:space="preserve">звітний </w:t>
      </w:r>
      <w:r w:rsidRPr="00613415">
        <w:rPr>
          <w:lang w:val="uk-UA"/>
        </w:rPr>
        <w:t>місяць відповідно до показників приладу обліку води (за наявності цих приладів);</w:t>
      </w:r>
    </w:p>
    <w:p w:rsidR="00A020FC" w:rsidRPr="00603F50" w:rsidRDefault="00A020FC" w:rsidP="002F5CC0">
      <w:pPr>
        <w:pStyle w:val="10"/>
        <w:jc w:val="both"/>
        <w:rPr>
          <w:lang w:val="uk-UA"/>
        </w:rPr>
      </w:pPr>
      <w:r w:rsidRPr="00751F7E">
        <w:t>3</w:t>
      </w:r>
      <w:r>
        <w:rPr>
          <w:lang w:val="uk-UA"/>
        </w:rPr>
        <w:t xml:space="preserve">) </w:t>
      </w:r>
      <w:r w:rsidRPr="00F07B99">
        <w:rPr>
          <w:lang w:val="uk-UA"/>
        </w:rPr>
        <w:t xml:space="preserve">забезпечити доступ до відповідної інженерної мережі, арматури, квартирних засобів обліку води представників виконавця </w:t>
      </w:r>
      <w:r>
        <w:rPr>
          <w:lang w:val="uk-UA"/>
        </w:rPr>
        <w:t xml:space="preserve">та </w:t>
      </w:r>
      <w:r w:rsidRPr="00603F50">
        <w:rPr>
          <w:lang w:val="uk-UA"/>
        </w:rPr>
        <w:t xml:space="preserve">балансоутримувача за наявності в них відповідного посвідчення для: </w:t>
      </w:r>
    </w:p>
    <w:p w:rsidR="00A020FC" w:rsidRPr="00603F50" w:rsidRDefault="00A020FC" w:rsidP="002F5CC0">
      <w:pPr>
        <w:pStyle w:val="10"/>
        <w:jc w:val="both"/>
        <w:rPr>
          <w:lang w:val="uk-UA"/>
        </w:rPr>
      </w:pPr>
      <w:r w:rsidRPr="00603F50">
        <w:rPr>
          <w:lang w:val="uk-UA"/>
        </w:rPr>
        <w:t xml:space="preserve">ліквідації аварій – цілодобово; </w:t>
      </w:r>
    </w:p>
    <w:p w:rsidR="00A020FC" w:rsidRPr="00F07B99" w:rsidRDefault="00A020FC" w:rsidP="002F5CC0">
      <w:pPr>
        <w:pStyle w:val="10"/>
        <w:jc w:val="both"/>
        <w:rPr>
          <w:lang w:val="uk-UA"/>
        </w:rPr>
      </w:pPr>
      <w:r w:rsidRPr="00603F50">
        <w:rPr>
          <w:lang w:val="uk-UA"/>
        </w:rPr>
        <w:t>встановлення і заміни санітарно-технічного та інженерного обладнання, проведення технічного та профілактичного огляду, зняття контрольних показань засобів обліку води - згідно з вимогами нормативно-правових актів у сфері житлово-комунальних послуг;</w:t>
      </w:r>
      <w:r w:rsidRPr="00F07B99">
        <w:rPr>
          <w:lang w:val="uk-UA"/>
        </w:rPr>
        <w:t xml:space="preserve"> </w:t>
      </w:r>
    </w:p>
    <w:p w:rsidR="00A020FC" w:rsidRPr="00F07B99" w:rsidRDefault="00A020FC" w:rsidP="002F5CC0">
      <w:pPr>
        <w:pStyle w:val="10"/>
        <w:jc w:val="both"/>
        <w:rPr>
          <w:lang w:val="uk-UA"/>
        </w:rPr>
      </w:pPr>
      <w:r w:rsidRPr="00751F7E">
        <w:t>4</w:t>
      </w:r>
      <w:r w:rsidRPr="00F07B99">
        <w:rPr>
          <w:lang w:val="uk-UA"/>
        </w:rPr>
        <w:t xml:space="preserve">) дотримуватися вимог нормативно-правових актів у сфері житлово-комунальних послуг; </w:t>
      </w:r>
    </w:p>
    <w:p w:rsidR="00A020FC" w:rsidRPr="00F07B99" w:rsidRDefault="00A020FC" w:rsidP="002F5CC0">
      <w:pPr>
        <w:pStyle w:val="10"/>
        <w:jc w:val="both"/>
        <w:rPr>
          <w:lang w:val="uk-UA"/>
        </w:rPr>
      </w:pPr>
      <w:r w:rsidRPr="00751F7E">
        <w:t>5</w:t>
      </w:r>
      <w:r w:rsidRPr="00F07B99">
        <w:rPr>
          <w:lang w:val="uk-UA"/>
        </w:rPr>
        <w:t>) забезпечувати цілісність</w:t>
      </w:r>
      <w:r>
        <w:rPr>
          <w:lang w:val="uk-UA"/>
        </w:rPr>
        <w:t xml:space="preserve"> квартирних засобів обліку води </w:t>
      </w:r>
      <w:r w:rsidRPr="00603F50">
        <w:rPr>
          <w:lang w:val="uk-UA"/>
        </w:rPr>
        <w:t>і пломб</w:t>
      </w:r>
      <w:r>
        <w:rPr>
          <w:lang w:val="uk-UA"/>
        </w:rPr>
        <w:t xml:space="preserve"> </w:t>
      </w:r>
      <w:r w:rsidRPr="00F07B99">
        <w:rPr>
          <w:lang w:val="uk-UA"/>
        </w:rPr>
        <w:t xml:space="preserve">та не втручатися в їх роботу; </w:t>
      </w:r>
    </w:p>
    <w:p w:rsidR="00A020FC" w:rsidRPr="00F07B99" w:rsidRDefault="00A020FC" w:rsidP="002F5CC0">
      <w:pPr>
        <w:pStyle w:val="10"/>
        <w:jc w:val="both"/>
        <w:rPr>
          <w:lang w:val="uk-UA"/>
        </w:rPr>
      </w:pPr>
      <w:r w:rsidRPr="00751F7E">
        <w:t>6</w:t>
      </w:r>
      <w:r w:rsidRPr="00F016AB">
        <w:rPr>
          <w:lang w:val="uk-UA"/>
        </w:rPr>
        <w:t>) у разі несвоєчасного внесення плати за послуги сплачувати пеню в установленому законом та цим договором розмірі 0,1% від суми боргу за кожен день прострочення за весь період такого прострочення;</w:t>
      </w:r>
      <w:r w:rsidRPr="00F07B99">
        <w:rPr>
          <w:lang w:val="uk-UA"/>
        </w:rPr>
        <w:t xml:space="preserve"> </w:t>
      </w:r>
    </w:p>
    <w:p w:rsidR="00A020FC" w:rsidRPr="00F07B99" w:rsidRDefault="00A020FC" w:rsidP="002F5CC0">
      <w:pPr>
        <w:pStyle w:val="10"/>
        <w:jc w:val="both"/>
        <w:rPr>
          <w:lang w:val="uk-UA"/>
        </w:rPr>
      </w:pPr>
      <w:r w:rsidRPr="00751F7E">
        <w:t>7</w:t>
      </w:r>
      <w:r w:rsidRPr="00F07B99">
        <w:rPr>
          <w:lang w:val="uk-UA"/>
        </w:rPr>
        <w:t xml:space="preserve">) повідомляти у десятиденний строк виконавця про втрату права на пільги; </w:t>
      </w:r>
    </w:p>
    <w:p w:rsidR="00A020FC" w:rsidRPr="00F07B99" w:rsidRDefault="00A020FC" w:rsidP="002F5CC0">
      <w:pPr>
        <w:pStyle w:val="10"/>
        <w:jc w:val="both"/>
        <w:rPr>
          <w:lang w:val="uk-UA"/>
        </w:rPr>
      </w:pPr>
      <w:r w:rsidRPr="00751F7E">
        <w:t>8</w:t>
      </w:r>
      <w:r w:rsidRPr="00F07B99">
        <w:rPr>
          <w:lang w:val="uk-UA"/>
        </w:rPr>
        <w:t xml:space="preserve">) своєчасно вживати заходів до усунення виявлених несправностей, пов'язаних з отриманням послуг, що виникли з його вини; </w:t>
      </w:r>
    </w:p>
    <w:p w:rsidR="00A020FC" w:rsidRPr="00F07B99" w:rsidRDefault="00A020FC" w:rsidP="002F5CC0">
      <w:pPr>
        <w:pStyle w:val="10"/>
        <w:jc w:val="both"/>
        <w:rPr>
          <w:lang w:val="uk-UA"/>
        </w:rPr>
      </w:pPr>
      <w:r w:rsidRPr="00751F7E">
        <w:t>9</w:t>
      </w:r>
      <w:r w:rsidRPr="00F07B99">
        <w:rPr>
          <w:lang w:val="uk-UA"/>
        </w:rPr>
        <w:t xml:space="preserve">) за власний рахунок проводити ремонт та заміну санітарно-технічних приладів, пристроїв та обладнання, що вийшли з ладу з його вини; </w:t>
      </w:r>
    </w:p>
    <w:p w:rsidR="00A020FC" w:rsidRDefault="00A020FC" w:rsidP="002F5CC0">
      <w:pPr>
        <w:pStyle w:val="10"/>
        <w:jc w:val="both"/>
        <w:rPr>
          <w:lang w:val="uk-UA"/>
        </w:rPr>
      </w:pPr>
      <w:r w:rsidRPr="00F07B99">
        <w:rPr>
          <w:lang w:val="uk-UA"/>
        </w:rPr>
        <w:t>1</w:t>
      </w:r>
      <w:r w:rsidRPr="00751F7E">
        <w:t>0</w:t>
      </w:r>
      <w:r w:rsidRPr="00F07B99">
        <w:rPr>
          <w:lang w:val="uk-UA"/>
        </w:rPr>
        <w:t xml:space="preserve">) своєчасно проводити підготовку квартири (будинку садибного типу) і його санітарно-технічних приладів, пристроїв та обладнання до експлуатації в осінньо-зимовий період; </w:t>
      </w:r>
    </w:p>
    <w:p w:rsidR="00A020FC" w:rsidRDefault="00A020FC" w:rsidP="002F5CC0">
      <w:pPr>
        <w:pStyle w:val="10"/>
        <w:jc w:val="both"/>
        <w:rPr>
          <w:lang w:val="uk-UA"/>
        </w:rPr>
      </w:pPr>
      <w:r w:rsidRPr="00F016AB">
        <w:rPr>
          <w:lang w:val="uk-UA"/>
        </w:rPr>
        <w:t>1</w:t>
      </w:r>
      <w:r w:rsidRPr="00751F7E">
        <w:rPr>
          <w:lang w:val="uk-UA"/>
        </w:rPr>
        <w:t>1</w:t>
      </w:r>
      <w:r w:rsidRPr="00F016AB">
        <w:rPr>
          <w:lang w:val="uk-UA"/>
        </w:rPr>
        <w:t>)</w:t>
      </w:r>
      <w:r w:rsidRPr="00F07B99">
        <w:rPr>
          <w:lang w:val="uk-UA"/>
        </w:rPr>
        <w:t xml:space="preserve"> </w:t>
      </w:r>
      <w:r w:rsidRPr="00751F7E">
        <w:rPr>
          <w:color w:val="000000"/>
          <w:lang w:val="uk-UA"/>
        </w:rPr>
        <w:t>у разі встановлення виконавцем факту несанкціонованого втручання в роботу засобів обліку води і теплової енергії відшкодувати вартість робіт з проведення їх експертизи, метрологічної повірки та ремонту</w:t>
      </w:r>
      <w:r w:rsidRPr="00F07B99">
        <w:rPr>
          <w:lang w:val="uk-UA"/>
        </w:rPr>
        <w:t xml:space="preserve"> згідно із законодавством</w:t>
      </w:r>
      <w:r>
        <w:rPr>
          <w:lang w:val="uk-UA"/>
        </w:rPr>
        <w:t xml:space="preserve">; </w:t>
      </w:r>
    </w:p>
    <w:p w:rsidR="00A020FC" w:rsidRPr="007548BE" w:rsidRDefault="00A020FC" w:rsidP="00E46A24">
      <w:pPr>
        <w:jc w:val="both"/>
        <w:rPr>
          <w:sz w:val="23"/>
          <w:szCs w:val="23"/>
          <w:lang w:val="uk-UA"/>
        </w:rPr>
      </w:pPr>
      <w:r w:rsidRPr="00F07B99">
        <w:rPr>
          <w:lang w:val="uk-UA"/>
        </w:rPr>
        <w:t>1</w:t>
      </w:r>
      <w:r w:rsidRPr="00751F7E">
        <w:t>2</w:t>
      </w:r>
      <w:r w:rsidRPr="00F07B99">
        <w:rPr>
          <w:lang w:val="uk-UA"/>
        </w:rPr>
        <w:t xml:space="preserve">) </w:t>
      </w:r>
      <w:r>
        <w:rPr>
          <w:lang w:val="uk-UA"/>
        </w:rPr>
        <w:t>в</w:t>
      </w:r>
      <w:r w:rsidRPr="00F07B99">
        <w:rPr>
          <w:lang w:val="uk-UA"/>
        </w:rPr>
        <w:t xml:space="preserve">ідшкодовувати виконавцю витрати з проведення </w:t>
      </w:r>
      <w:r>
        <w:rPr>
          <w:lang w:val="uk-UA"/>
        </w:rPr>
        <w:t xml:space="preserve">лабораторного </w:t>
      </w:r>
      <w:r w:rsidRPr="00F07B99">
        <w:rPr>
          <w:lang w:val="uk-UA"/>
        </w:rPr>
        <w:t>аналізу якісних показників послуг у разі необґрунтованості претензій</w:t>
      </w:r>
      <w:r>
        <w:rPr>
          <w:lang w:val="uk-UA"/>
        </w:rPr>
        <w:t xml:space="preserve"> з боку споживача</w:t>
      </w:r>
      <w:r w:rsidRPr="00F07B99">
        <w:rPr>
          <w:lang w:val="uk-UA"/>
        </w:rPr>
        <w:t xml:space="preserve">. </w:t>
      </w:r>
    </w:p>
    <w:p w:rsidR="00A020FC" w:rsidRPr="004D2FB3" w:rsidRDefault="00A020FC" w:rsidP="00210033">
      <w:pPr>
        <w:jc w:val="both"/>
        <w:rPr>
          <w:rFonts w:ascii="Arial" w:hAnsi="Arial" w:cs="Arial"/>
          <w:sz w:val="20"/>
          <w:szCs w:val="20"/>
          <w:lang w:val="uk-UA"/>
        </w:rPr>
      </w:pPr>
      <w:r w:rsidRPr="004D2FB3">
        <w:rPr>
          <w:lang w:val="uk-UA"/>
        </w:rPr>
        <w:t>1</w:t>
      </w:r>
      <w:r w:rsidRPr="00751F7E">
        <w:rPr>
          <w:lang w:val="uk-UA"/>
        </w:rPr>
        <w:t>3</w:t>
      </w:r>
      <w:r w:rsidRPr="004D2FB3">
        <w:rPr>
          <w:lang w:val="uk-UA"/>
        </w:rPr>
        <w:t>)</w:t>
      </w:r>
      <w:r w:rsidRPr="004D2FB3">
        <w:rPr>
          <w:rFonts w:ascii="Arial" w:hAnsi="Arial" w:cs="Arial"/>
          <w:sz w:val="20"/>
          <w:szCs w:val="20"/>
          <w:lang w:val="uk-UA"/>
        </w:rPr>
        <w:t xml:space="preserve"> </w:t>
      </w:r>
      <w:r w:rsidRPr="004D2FB3">
        <w:rPr>
          <w:lang w:val="uk-UA"/>
        </w:rPr>
        <w:t>у разі настання змін (зм</w:t>
      </w:r>
      <w:r>
        <w:rPr>
          <w:lang w:val="uk-UA"/>
        </w:rPr>
        <w:t>іни ступеня благоустрою будинку</w:t>
      </w:r>
      <w:r w:rsidRPr="004D2FB3">
        <w:rPr>
          <w:lang w:val="uk-UA"/>
        </w:rPr>
        <w:t>, його власника, кількості водокористувачів, поливної площі,</w:t>
      </w:r>
      <w:r>
        <w:rPr>
          <w:lang w:val="uk-UA"/>
        </w:rPr>
        <w:t xml:space="preserve"> кількості худоби та птиці тощо</w:t>
      </w:r>
      <w:r w:rsidRPr="004D2FB3">
        <w:rPr>
          <w:lang w:val="uk-UA"/>
        </w:rPr>
        <w:t>) у місячний строк, але не рідше 1 разу на рік, надавати водопостачальному підприємству довідку про кількість зареєстрованих осіб та інших водокористувачів, розмір площі зелених насаджень (включаючи площі саду, городу) та розмір площі благоустрою прибудинкової території, кількість худоби та птиці. У разі несвоєчасного подання такої інформації перерахунки обсягів водоспоживання здійснюють</w:t>
      </w:r>
      <w:r>
        <w:rPr>
          <w:lang w:val="uk-UA"/>
        </w:rPr>
        <w:t>ся з початку поточного кварталу;</w:t>
      </w:r>
    </w:p>
    <w:p w:rsidR="00A020FC" w:rsidRDefault="00A020FC" w:rsidP="002F5CC0">
      <w:pPr>
        <w:pStyle w:val="10"/>
        <w:jc w:val="both"/>
        <w:rPr>
          <w:lang w:val="uk-UA"/>
        </w:rPr>
      </w:pPr>
    </w:p>
    <w:p w:rsidR="00A020FC" w:rsidRPr="007929F2" w:rsidRDefault="00A020FC" w:rsidP="002F5CC0">
      <w:pPr>
        <w:pStyle w:val="10"/>
        <w:jc w:val="both"/>
        <w:rPr>
          <w:u w:val="single"/>
          <w:lang w:val="uk-UA"/>
        </w:rPr>
      </w:pPr>
      <w:r w:rsidRPr="007929F2">
        <w:rPr>
          <w:u w:val="single"/>
          <w:lang w:val="uk-UA"/>
        </w:rPr>
        <w:t xml:space="preserve">18. Виконавець має право: </w:t>
      </w:r>
    </w:p>
    <w:p w:rsidR="00A020FC" w:rsidRPr="00F07B99" w:rsidRDefault="00A020FC" w:rsidP="002F5CC0">
      <w:pPr>
        <w:pStyle w:val="10"/>
        <w:jc w:val="both"/>
        <w:rPr>
          <w:lang w:val="uk-UA"/>
        </w:rPr>
      </w:pPr>
      <w:r w:rsidRPr="00F07B99">
        <w:rPr>
          <w:lang w:val="uk-UA"/>
        </w:rPr>
        <w:t xml:space="preserve">1) нараховувати у разі несвоєчасного внесення споживачем плати за надані послуги пеню у </w:t>
      </w:r>
      <w:r w:rsidRPr="003B461A">
        <w:rPr>
          <w:lang w:val="uk-UA"/>
        </w:rPr>
        <w:t>розмірі, встановленому законодавством і цим договором;</w:t>
      </w:r>
      <w:r w:rsidRPr="00F07B99">
        <w:rPr>
          <w:lang w:val="uk-UA"/>
        </w:rPr>
        <w:t xml:space="preserve"> </w:t>
      </w:r>
    </w:p>
    <w:p w:rsidR="00A020FC" w:rsidRPr="00F07B99" w:rsidRDefault="00A020FC" w:rsidP="002F5CC0">
      <w:pPr>
        <w:pStyle w:val="10"/>
        <w:jc w:val="both"/>
        <w:rPr>
          <w:lang w:val="uk-UA"/>
        </w:rPr>
      </w:pPr>
      <w:r w:rsidRPr="00F07B99">
        <w:rPr>
          <w:lang w:val="uk-UA"/>
        </w:rPr>
        <w:t xml:space="preserve">2) вносити за погодженням зі споживачем зміни у цей договір, що впливають на розмір плати за послуги </w:t>
      </w:r>
      <w:r>
        <w:rPr>
          <w:lang w:val="uk-UA"/>
        </w:rPr>
        <w:t>шляхом</w:t>
      </w:r>
      <w:r w:rsidRPr="00F07B99">
        <w:rPr>
          <w:lang w:val="uk-UA"/>
        </w:rPr>
        <w:t xml:space="preserve"> оформленням додатка до нього; </w:t>
      </w:r>
    </w:p>
    <w:p w:rsidR="00A020FC" w:rsidRPr="00F07B99" w:rsidRDefault="00A020FC" w:rsidP="002F5CC0">
      <w:pPr>
        <w:pStyle w:val="10"/>
        <w:jc w:val="both"/>
        <w:rPr>
          <w:lang w:val="uk-UA"/>
        </w:rPr>
      </w:pPr>
      <w:r w:rsidRPr="00F07B99">
        <w:rPr>
          <w:lang w:val="uk-UA"/>
        </w:rPr>
        <w:t xml:space="preserve">3) вимагати від споживача дотримання нормативно-правових актів у сфері житлово-комунальних послуг; </w:t>
      </w:r>
    </w:p>
    <w:p w:rsidR="00A020FC" w:rsidRPr="00F07B99" w:rsidRDefault="00A020FC" w:rsidP="002F5CC0">
      <w:pPr>
        <w:pStyle w:val="10"/>
        <w:jc w:val="both"/>
        <w:rPr>
          <w:lang w:val="uk-UA"/>
        </w:rPr>
      </w:pPr>
      <w:r w:rsidRPr="00F07B99">
        <w:rPr>
          <w:lang w:val="uk-UA"/>
        </w:rPr>
        <w:t xml:space="preserve">4) вимагати від споживача своєчасного усунення виявлених несправностей, пов'язаних з отриманням послуг, що виникли з вини споживача, або відшкодування вартості відповідних робіт; </w:t>
      </w:r>
    </w:p>
    <w:p w:rsidR="00A020FC" w:rsidRPr="00F07B99" w:rsidRDefault="00A020FC" w:rsidP="002F5CC0">
      <w:pPr>
        <w:pStyle w:val="10"/>
        <w:jc w:val="both"/>
        <w:rPr>
          <w:lang w:val="uk-UA"/>
        </w:rPr>
      </w:pPr>
      <w:r w:rsidRPr="00F07B99">
        <w:rPr>
          <w:lang w:val="uk-UA"/>
        </w:rPr>
        <w:t xml:space="preserve">5) доступу до приміщення споживача для ліквідації аварій, у тому числі несанкціонованого, відповідно до встановленого законом порядку усунення недоліків у роботі санітарно-технічного та інженерного обладнання, проведення технічного та профілактичного огляду і перевірки показань квартирних засобів обліку води відповідно до законодавства; </w:t>
      </w:r>
    </w:p>
    <w:p w:rsidR="00A020FC" w:rsidRPr="003B461A" w:rsidRDefault="00A020FC" w:rsidP="002F5CC0">
      <w:pPr>
        <w:pStyle w:val="10"/>
        <w:jc w:val="both"/>
        <w:rPr>
          <w:lang w:val="uk-UA"/>
        </w:rPr>
      </w:pPr>
      <w:r w:rsidRPr="00F07B99">
        <w:rPr>
          <w:lang w:val="uk-UA"/>
        </w:rPr>
        <w:t>6) у разі виникнення сумнівів щодо правильності показань квартирних засобів обліку води звернутися до акредитованої лабораторії для проведення експертизи їх технічного</w:t>
      </w:r>
      <w:r>
        <w:rPr>
          <w:lang w:val="uk-UA"/>
        </w:rPr>
        <w:t xml:space="preserve"> стану та </w:t>
      </w:r>
      <w:r w:rsidRPr="003B461A">
        <w:rPr>
          <w:lang w:val="uk-UA"/>
        </w:rPr>
        <w:t xml:space="preserve">метрологічної повірки; </w:t>
      </w:r>
    </w:p>
    <w:p w:rsidR="00A020FC" w:rsidRPr="00210033" w:rsidRDefault="00A020FC" w:rsidP="002F5CC0">
      <w:pPr>
        <w:pStyle w:val="10"/>
        <w:jc w:val="both"/>
        <w:rPr>
          <w:color w:val="FF0000"/>
        </w:rPr>
      </w:pPr>
    </w:p>
    <w:p w:rsidR="00A020FC" w:rsidRPr="002662F7" w:rsidRDefault="00A020FC" w:rsidP="002F5CC0">
      <w:pPr>
        <w:pStyle w:val="10"/>
        <w:jc w:val="both"/>
        <w:rPr>
          <w:u w:val="single"/>
          <w:lang w:val="uk-UA"/>
        </w:rPr>
      </w:pPr>
      <w:r w:rsidRPr="002662F7">
        <w:rPr>
          <w:u w:val="single"/>
          <w:lang w:val="uk-UA"/>
        </w:rPr>
        <w:t xml:space="preserve">19. Виконавець зобов'язаний: </w:t>
      </w:r>
    </w:p>
    <w:p w:rsidR="00A020FC" w:rsidRPr="00F07B99" w:rsidRDefault="00A020FC" w:rsidP="002F5CC0">
      <w:pPr>
        <w:pStyle w:val="10"/>
        <w:jc w:val="both"/>
        <w:rPr>
          <w:lang w:val="uk-UA"/>
        </w:rPr>
      </w:pPr>
      <w:r w:rsidRPr="00F07B99">
        <w:rPr>
          <w:lang w:val="uk-UA"/>
        </w:rPr>
        <w:t>1) своєчасно надавати споживачу послуги в установлених обсягах, належної якості, безпечні для його життя, здоров'я та які не спричиняють шкоди його майну, відповідно до вимог законодавства, Правил та цього договору</w:t>
      </w:r>
      <w:r w:rsidRPr="004B3A10">
        <w:rPr>
          <w:lang w:val="uk-UA"/>
        </w:rPr>
        <w:t xml:space="preserve"> до точки розмежування (остання точка водорозбору та/або скиду стічних вод на мережі комунального водопроводу та/або каналізації, яка перебуває на балансі виконавця);</w:t>
      </w:r>
      <w:r w:rsidRPr="00F07B99">
        <w:rPr>
          <w:lang w:val="uk-UA"/>
        </w:rPr>
        <w:t xml:space="preserve"> </w:t>
      </w:r>
    </w:p>
    <w:p w:rsidR="00A020FC" w:rsidRPr="00F07B99" w:rsidRDefault="00A020FC" w:rsidP="002F5CC0">
      <w:pPr>
        <w:pStyle w:val="10"/>
        <w:jc w:val="both"/>
        <w:rPr>
          <w:lang w:val="uk-UA"/>
        </w:rPr>
      </w:pPr>
      <w:r w:rsidRPr="00F07B99">
        <w:rPr>
          <w:lang w:val="uk-UA"/>
        </w:rPr>
        <w:t>2) інформувати споживача про адресу та номер телефону диспетчерської, аварійної або аварійно-диспетчерської служби (зазначаються в договорі і рахунках на сплату послуг, а також розміщуються на дошках оголошень в усіх під'їздах багатоквартирного будинку, а також на дошках оголошень, розташованих поблизу житлового будинку</w:t>
      </w:r>
      <w:r>
        <w:rPr>
          <w:lang w:val="uk-UA"/>
        </w:rPr>
        <w:t xml:space="preserve"> або на сайті підприємства </w:t>
      </w:r>
      <w:r w:rsidRPr="00F07B99">
        <w:rPr>
          <w:lang w:val="uk-UA"/>
        </w:rPr>
        <w:t xml:space="preserve">); </w:t>
      </w:r>
    </w:p>
    <w:p w:rsidR="00A020FC" w:rsidRPr="00F07B99" w:rsidRDefault="00A020FC" w:rsidP="002F5CC0">
      <w:pPr>
        <w:pStyle w:val="10"/>
        <w:jc w:val="both"/>
        <w:rPr>
          <w:lang w:val="uk-UA"/>
        </w:rPr>
      </w:pPr>
      <w:r w:rsidRPr="00F07B99">
        <w:rPr>
          <w:lang w:val="uk-UA"/>
        </w:rPr>
        <w:t xml:space="preserve">3) надавати споживачеві в установленому порядку інформацію про перелік послуг, їх вартість, загальну вартість місячного платежу, структуру тарифів, нормативи (норми) споживання, режим надання послуг, їх споживчі властивості, якісні показники надання послуг, граничні строки усунення аварій або інших порушень порядку надання послуг, а також інформацію про Правила (зазначається у цьому договорі, а також розміщується на дошці оголошень у приміщенні виконавця); </w:t>
      </w:r>
    </w:p>
    <w:p w:rsidR="00A020FC" w:rsidRPr="00F07B99" w:rsidRDefault="00A020FC" w:rsidP="002F5CC0">
      <w:pPr>
        <w:pStyle w:val="10"/>
        <w:jc w:val="both"/>
        <w:rPr>
          <w:lang w:val="uk-UA"/>
        </w:rPr>
      </w:pPr>
      <w:r>
        <w:rPr>
          <w:lang w:val="uk-UA"/>
        </w:rPr>
        <w:t>4</w:t>
      </w:r>
      <w:r w:rsidRPr="00F07B99">
        <w:rPr>
          <w:lang w:val="uk-UA"/>
        </w:rPr>
        <w:t xml:space="preserve">) повідомляти споживача про плановану перерву в наданні послуг через засоби масової інформації, а також письмово не пізніше ніж за 10 днів до її настання (крім перерви, що настає внаслідок аварії або дії непереборної сили) із зазначенням причини та часу перерви в наданні послуг; </w:t>
      </w:r>
    </w:p>
    <w:p w:rsidR="00A020FC" w:rsidRPr="00F07B99" w:rsidRDefault="00A020FC" w:rsidP="002F5CC0">
      <w:pPr>
        <w:pStyle w:val="10"/>
        <w:jc w:val="both"/>
        <w:rPr>
          <w:lang w:val="uk-UA"/>
        </w:rPr>
      </w:pPr>
      <w:r>
        <w:rPr>
          <w:lang w:val="uk-UA"/>
        </w:rPr>
        <w:t>5</w:t>
      </w:r>
      <w:r w:rsidRPr="00F07B99">
        <w:rPr>
          <w:lang w:val="uk-UA"/>
        </w:rPr>
        <w:t>) відновлювати надання послуг за письмовою заявою споживача шляхом зняття протягом доби пломб із запірних вентилів у квартирі (будинку садибного типу)</w:t>
      </w:r>
      <w:r>
        <w:rPr>
          <w:lang w:val="uk-UA"/>
        </w:rPr>
        <w:t>, у випадку коли</w:t>
      </w:r>
      <w:r w:rsidRPr="004B3A10">
        <w:rPr>
          <w:lang w:val="uk-UA"/>
        </w:rPr>
        <w:t xml:space="preserve"> припинення надання цих послуг відбулося з ініціативи споживача та за відсутності заборгованості за спожиті послуги;</w:t>
      </w:r>
      <w:r w:rsidRPr="00BC3A98">
        <w:rPr>
          <w:color w:val="FF0000"/>
          <w:lang w:val="uk-UA"/>
        </w:rPr>
        <w:t xml:space="preserve"> </w:t>
      </w:r>
    </w:p>
    <w:p w:rsidR="00A020FC" w:rsidRPr="00F07B99" w:rsidRDefault="00A020FC" w:rsidP="002F5CC0">
      <w:pPr>
        <w:pStyle w:val="10"/>
        <w:jc w:val="both"/>
        <w:rPr>
          <w:lang w:val="uk-UA"/>
        </w:rPr>
      </w:pPr>
      <w:r>
        <w:rPr>
          <w:lang w:val="uk-UA"/>
        </w:rPr>
        <w:t>6</w:t>
      </w:r>
      <w:r w:rsidRPr="00F07B99">
        <w:rPr>
          <w:lang w:val="uk-UA"/>
        </w:rPr>
        <w:t xml:space="preserve">) забезпечувати за заявою споживача взяття у тижневий строк на абонентський облік квартирних засобів обліку; </w:t>
      </w:r>
    </w:p>
    <w:p w:rsidR="00A020FC" w:rsidRPr="00751F7E" w:rsidRDefault="00A020FC" w:rsidP="002F5CC0">
      <w:pPr>
        <w:pStyle w:val="10"/>
        <w:jc w:val="both"/>
        <w:rPr>
          <w:color w:val="000000"/>
          <w:lang w:val="uk-UA"/>
        </w:rPr>
      </w:pPr>
      <w:r>
        <w:rPr>
          <w:lang w:val="uk-UA"/>
        </w:rPr>
        <w:t>7</w:t>
      </w:r>
      <w:r w:rsidRPr="00F07B99">
        <w:rPr>
          <w:lang w:val="uk-UA"/>
        </w:rPr>
        <w:t>) усувати аварії та інші порушення порядку надання послуг</w:t>
      </w:r>
      <w:r w:rsidRPr="00751F7E">
        <w:rPr>
          <w:color w:val="000000"/>
          <w:lang w:val="uk-UA"/>
        </w:rPr>
        <w:t xml:space="preserve">, а також виконувати заявки споживачів у строк, установлений законодавством і цим договором; </w:t>
      </w:r>
    </w:p>
    <w:p w:rsidR="00A020FC" w:rsidRPr="00F07B99" w:rsidRDefault="00A020FC" w:rsidP="002F5CC0">
      <w:pPr>
        <w:pStyle w:val="10"/>
        <w:jc w:val="both"/>
        <w:rPr>
          <w:lang w:val="uk-UA"/>
        </w:rPr>
      </w:pPr>
      <w:r>
        <w:rPr>
          <w:lang w:val="uk-UA"/>
        </w:rPr>
        <w:t>8</w:t>
      </w:r>
      <w:r w:rsidRPr="00F07B99">
        <w:rPr>
          <w:lang w:val="uk-UA"/>
        </w:rPr>
        <w:t xml:space="preserve">) вести облік скарг (заяв, вимог, претензій) споживачів щодо кількості та якості надання послуг, а також облік їх виконання; </w:t>
      </w:r>
    </w:p>
    <w:p w:rsidR="00A020FC" w:rsidRPr="00F07B99" w:rsidRDefault="00A020FC" w:rsidP="002F5CC0">
      <w:pPr>
        <w:pStyle w:val="10"/>
        <w:jc w:val="both"/>
        <w:rPr>
          <w:lang w:val="uk-UA"/>
        </w:rPr>
      </w:pPr>
      <w:r>
        <w:rPr>
          <w:lang w:val="uk-UA"/>
        </w:rPr>
        <w:t>9</w:t>
      </w:r>
      <w:r w:rsidRPr="00F07B99">
        <w:rPr>
          <w:lang w:val="uk-UA"/>
        </w:rPr>
        <w:t>) зменшувати розмір плати за послуги у разі тимчасової відсутності споживача та/або членів його сім'ї на підставі письмової заяви та офіційного документа, що підтверджує його/їх відсутність (довідка з місця тимчасового проживання, роботи, лікування, навчання, проходження військов</w:t>
      </w:r>
      <w:r>
        <w:rPr>
          <w:lang w:val="uk-UA"/>
        </w:rPr>
        <w:t>ої служби, відбування покарання)</w:t>
      </w:r>
      <w:r w:rsidRPr="00F07B99">
        <w:rPr>
          <w:lang w:val="uk-UA"/>
        </w:rPr>
        <w:t xml:space="preserve">; </w:t>
      </w:r>
    </w:p>
    <w:p w:rsidR="00A020FC" w:rsidRPr="00F07B99" w:rsidRDefault="00A020FC" w:rsidP="002F5CC0">
      <w:pPr>
        <w:pStyle w:val="10"/>
        <w:jc w:val="both"/>
        <w:rPr>
          <w:lang w:val="uk-UA"/>
        </w:rPr>
      </w:pPr>
      <w:r w:rsidRPr="00F07B99">
        <w:rPr>
          <w:lang w:val="uk-UA"/>
        </w:rPr>
        <w:t>1</w:t>
      </w:r>
      <w:r>
        <w:rPr>
          <w:lang w:val="uk-UA"/>
        </w:rPr>
        <w:t>0</w:t>
      </w:r>
      <w:r w:rsidRPr="00F07B99">
        <w:rPr>
          <w:lang w:val="uk-UA"/>
        </w:rPr>
        <w:t xml:space="preserve">) звільняти від плати за послуги у разі їх ненадання та виплачувати компенсацію за перевищення строків проведення аварійно-відбудовних робіт; </w:t>
      </w:r>
    </w:p>
    <w:p w:rsidR="00A020FC" w:rsidRPr="00F07B99" w:rsidRDefault="00A020FC" w:rsidP="002F5CC0">
      <w:pPr>
        <w:pStyle w:val="10"/>
        <w:jc w:val="both"/>
        <w:rPr>
          <w:lang w:val="uk-UA"/>
        </w:rPr>
      </w:pPr>
      <w:r w:rsidRPr="00F07B99">
        <w:rPr>
          <w:lang w:val="uk-UA"/>
        </w:rPr>
        <w:t>1</w:t>
      </w:r>
      <w:r>
        <w:rPr>
          <w:lang w:val="uk-UA"/>
        </w:rPr>
        <w:t>1</w:t>
      </w:r>
      <w:r w:rsidRPr="00F07B99">
        <w:rPr>
          <w:lang w:val="uk-UA"/>
        </w:rPr>
        <w:t xml:space="preserve">) проводити перерахунок розміру плати за надання послуг у разі ненадання їх або надання не в повному обсязі, зниження якості, зокрема відхилення їх кількісних та/або якісних показників від затверджених нормативів (норм) споживання, в порядку, встановленому Кабінетом Міністрів України та визначеному цим договором; </w:t>
      </w:r>
    </w:p>
    <w:p w:rsidR="00A020FC" w:rsidRPr="00F07B99" w:rsidRDefault="00A020FC" w:rsidP="002F5CC0">
      <w:pPr>
        <w:pStyle w:val="10"/>
        <w:jc w:val="both"/>
        <w:rPr>
          <w:lang w:val="uk-UA"/>
        </w:rPr>
      </w:pPr>
      <w:r w:rsidRPr="00F07B99">
        <w:rPr>
          <w:lang w:val="uk-UA"/>
        </w:rPr>
        <w:t>1</w:t>
      </w:r>
      <w:r>
        <w:rPr>
          <w:lang w:val="uk-UA"/>
        </w:rPr>
        <w:t>2</w:t>
      </w:r>
      <w:r w:rsidRPr="00F07B99">
        <w:rPr>
          <w:lang w:val="uk-UA"/>
        </w:rPr>
        <w:t xml:space="preserve">) своєчасно проводити за власний рахунок роботи з усунення виявлених несправностей, пов'язаних з отриманням послуг, що виникли з його вини; </w:t>
      </w:r>
    </w:p>
    <w:p w:rsidR="00A020FC" w:rsidRPr="00F07B99" w:rsidRDefault="00A020FC" w:rsidP="002F5CC0">
      <w:pPr>
        <w:pStyle w:val="10"/>
        <w:jc w:val="both"/>
        <w:rPr>
          <w:lang w:val="uk-UA"/>
        </w:rPr>
      </w:pPr>
      <w:r w:rsidRPr="00F07B99">
        <w:rPr>
          <w:lang w:val="uk-UA"/>
        </w:rPr>
        <w:t>1</w:t>
      </w:r>
      <w:r>
        <w:rPr>
          <w:lang w:val="uk-UA"/>
        </w:rPr>
        <w:t>3</w:t>
      </w:r>
      <w:r w:rsidRPr="00F07B99">
        <w:rPr>
          <w:lang w:val="uk-UA"/>
        </w:rPr>
        <w:t xml:space="preserve">) відшкодовувати збитки, завдані майну та/або приміщенню споживача та/або членів його сім'ї, шкоду, що заподіяна його життю чи здоров'ю внаслідок неналежного надання або ненадання послуг, а також моральну шкоду в порядку та розмірі, які визначаються відповідно до законодавства і цього договору; </w:t>
      </w:r>
    </w:p>
    <w:p w:rsidR="00A020FC" w:rsidRPr="00F07B99" w:rsidRDefault="00A020FC" w:rsidP="002F5CC0">
      <w:pPr>
        <w:pStyle w:val="10"/>
        <w:jc w:val="both"/>
        <w:rPr>
          <w:lang w:val="uk-UA"/>
        </w:rPr>
      </w:pPr>
      <w:r w:rsidRPr="00F07B99">
        <w:rPr>
          <w:lang w:val="uk-UA"/>
        </w:rPr>
        <w:t>1</w:t>
      </w:r>
      <w:r>
        <w:rPr>
          <w:lang w:val="uk-UA"/>
        </w:rPr>
        <w:t>4</w:t>
      </w:r>
      <w:r w:rsidRPr="00F07B99">
        <w:rPr>
          <w:lang w:val="uk-UA"/>
        </w:rPr>
        <w:t xml:space="preserve">) сплачувати споживачу неустойку (штраф, пеню) у разі ненадання послуг або надання послуг неналежної якості у порядку та у випадках, передбачених законодавством і цим договором; </w:t>
      </w:r>
    </w:p>
    <w:p w:rsidR="00A020FC" w:rsidRDefault="00A020FC" w:rsidP="002F5CC0">
      <w:pPr>
        <w:pStyle w:val="10"/>
        <w:jc w:val="both"/>
        <w:rPr>
          <w:lang w:val="uk-UA"/>
        </w:rPr>
      </w:pPr>
      <w:r>
        <w:rPr>
          <w:lang w:val="uk-UA"/>
        </w:rPr>
        <w:t>15</w:t>
      </w:r>
      <w:r w:rsidRPr="00F07B99">
        <w:rPr>
          <w:lang w:val="uk-UA"/>
        </w:rPr>
        <w:t xml:space="preserve">) виконувати інші обов'язки відповідно до законодавства та цього договору. </w:t>
      </w:r>
    </w:p>
    <w:p w:rsidR="00A020FC" w:rsidRPr="00F07B99" w:rsidRDefault="00A020FC" w:rsidP="002F5CC0">
      <w:pPr>
        <w:pStyle w:val="10"/>
        <w:jc w:val="both"/>
        <w:rPr>
          <w:lang w:val="uk-UA"/>
        </w:rPr>
      </w:pPr>
    </w:p>
    <w:p w:rsidR="00A020FC" w:rsidRDefault="00A020FC" w:rsidP="002F5CC0">
      <w:pPr>
        <w:pStyle w:val="10"/>
        <w:jc w:val="both"/>
        <w:rPr>
          <w:b/>
          <w:bCs/>
          <w:lang w:val="uk-UA"/>
        </w:rPr>
      </w:pPr>
      <w:r w:rsidRPr="007929F2">
        <w:rPr>
          <w:b/>
          <w:bCs/>
          <w:lang w:val="uk-UA"/>
        </w:rPr>
        <w:t xml:space="preserve">Відповідальність сторін </w:t>
      </w:r>
    </w:p>
    <w:p w:rsidR="00A020FC" w:rsidRPr="00F07B99" w:rsidRDefault="00A020FC" w:rsidP="002F5CC0">
      <w:pPr>
        <w:pStyle w:val="10"/>
        <w:jc w:val="both"/>
        <w:rPr>
          <w:lang w:val="uk-UA"/>
        </w:rPr>
      </w:pPr>
      <w:r w:rsidRPr="007929F2">
        <w:rPr>
          <w:u w:val="single"/>
          <w:lang w:val="uk-UA"/>
        </w:rPr>
        <w:t>20. Споживач несе відповідальність</w:t>
      </w:r>
      <w:r w:rsidRPr="00F07B99">
        <w:rPr>
          <w:lang w:val="uk-UA"/>
        </w:rPr>
        <w:t xml:space="preserve"> згідно із законодавством і цим договором за: </w:t>
      </w:r>
    </w:p>
    <w:p w:rsidR="00A020FC" w:rsidRPr="00F07B99" w:rsidRDefault="00A020FC" w:rsidP="002F5CC0">
      <w:pPr>
        <w:pStyle w:val="10"/>
        <w:jc w:val="both"/>
        <w:rPr>
          <w:lang w:val="uk-UA"/>
        </w:rPr>
      </w:pPr>
      <w:r w:rsidRPr="00F07B99">
        <w:rPr>
          <w:lang w:val="uk-UA"/>
        </w:rPr>
        <w:t xml:space="preserve">1) недотримання вимог нормативно-правових актів у сфері житлово-комунальних послуг; </w:t>
      </w:r>
    </w:p>
    <w:p w:rsidR="00A020FC" w:rsidRDefault="00A020FC" w:rsidP="00812659">
      <w:pPr>
        <w:pStyle w:val="10"/>
        <w:jc w:val="both"/>
        <w:rPr>
          <w:lang w:val="uk-UA"/>
        </w:rPr>
      </w:pPr>
      <w:r w:rsidRPr="00F07B99">
        <w:rPr>
          <w:lang w:val="uk-UA"/>
        </w:rPr>
        <w:t>2) несвоєчасне внесення платежів за послуги - шляхом сплати пені;</w:t>
      </w:r>
    </w:p>
    <w:p w:rsidR="00A020FC" w:rsidRPr="00F07B99" w:rsidRDefault="00A020FC" w:rsidP="002F5CC0">
      <w:pPr>
        <w:pStyle w:val="10"/>
        <w:jc w:val="both"/>
        <w:rPr>
          <w:lang w:val="uk-UA"/>
        </w:rPr>
      </w:pPr>
      <w:r w:rsidRPr="00F07B99">
        <w:rPr>
          <w:lang w:val="uk-UA"/>
        </w:rPr>
        <w:t>3) втручання у роботу засобів обліку води</w:t>
      </w:r>
      <w:r>
        <w:rPr>
          <w:lang w:val="uk-UA"/>
        </w:rPr>
        <w:t>, незабезпечення цілісності пломб на лічильнику та на з</w:t>
      </w:r>
      <w:r w:rsidRPr="00751F7E">
        <w:rPr>
          <w:lang w:val="uk-UA"/>
        </w:rPr>
        <w:t>'</w:t>
      </w:r>
      <w:r>
        <w:rPr>
          <w:lang w:val="uk-UA"/>
        </w:rPr>
        <w:t xml:space="preserve">єднаннях біля нього, самовільного приєднання до комунальних мереж водопостачання та/або </w:t>
      </w:r>
      <w:r w:rsidRPr="003F3283">
        <w:rPr>
          <w:lang w:val="uk-UA"/>
        </w:rPr>
        <w:t>водовідведення - шляхом відшкодування витрат води на підставі розрахунків проведених за</w:t>
      </w:r>
      <w:r w:rsidRPr="003F3283">
        <w:rPr>
          <w:color w:val="000000"/>
          <w:lang w:val="uk-UA"/>
        </w:rPr>
        <w:t xml:space="preserve"> пропускною спроможністю труби вводу при швидкості руху води в ній 2,0 м/сек та дією її повним перерізом протягом 24 годин за добу. Розрахунковий період при такому водокористуванні встановлюється з дня початку такого користування. Якщо термін початку цього водокористування виявити неможливо, розрахунковий період становить один місяць</w:t>
      </w:r>
      <w:r w:rsidRPr="003F3283">
        <w:rPr>
          <w:lang w:val="uk-UA"/>
        </w:rPr>
        <w:t>;</w:t>
      </w:r>
      <w:r w:rsidRPr="00F07B99">
        <w:rPr>
          <w:lang w:val="uk-UA"/>
        </w:rPr>
        <w:t xml:space="preserve"> </w:t>
      </w:r>
    </w:p>
    <w:p w:rsidR="00A020FC" w:rsidRDefault="00A020FC" w:rsidP="002F5CC0">
      <w:pPr>
        <w:pStyle w:val="10"/>
        <w:jc w:val="both"/>
        <w:rPr>
          <w:lang w:val="uk-UA"/>
        </w:rPr>
      </w:pPr>
      <w:r w:rsidRPr="00F07B99">
        <w:rPr>
          <w:lang w:val="uk-UA"/>
        </w:rPr>
        <w:t xml:space="preserve">4) порушення зобов'язань, установлених законодавством і цим договором. </w:t>
      </w:r>
    </w:p>
    <w:p w:rsidR="00A020FC" w:rsidRPr="00456BFE" w:rsidRDefault="00A020FC" w:rsidP="002F5CC0">
      <w:pPr>
        <w:pStyle w:val="10"/>
        <w:jc w:val="both"/>
        <w:rPr>
          <w:sz w:val="16"/>
          <w:szCs w:val="16"/>
          <w:lang w:val="uk-UA"/>
        </w:rPr>
      </w:pPr>
    </w:p>
    <w:p w:rsidR="00A020FC" w:rsidRPr="00F07B99" w:rsidRDefault="00A020FC" w:rsidP="002F5CC0">
      <w:pPr>
        <w:pStyle w:val="10"/>
        <w:jc w:val="both"/>
        <w:rPr>
          <w:lang w:val="uk-UA"/>
        </w:rPr>
      </w:pPr>
      <w:r w:rsidRPr="007929F2">
        <w:rPr>
          <w:u w:val="single"/>
          <w:lang w:val="uk-UA"/>
        </w:rPr>
        <w:t>21. Виконавець несе відповідальність</w:t>
      </w:r>
      <w:r w:rsidRPr="00F07B99">
        <w:rPr>
          <w:lang w:val="uk-UA"/>
        </w:rPr>
        <w:t xml:space="preserve"> у разі: </w:t>
      </w:r>
    </w:p>
    <w:p w:rsidR="00A020FC" w:rsidRPr="00F07B99" w:rsidRDefault="00A020FC" w:rsidP="002F5CC0">
      <w:pPr>
        <w:pStyle w:val="10"/>
        <w:jc w:val="both"/>
        <w:rPr>
          <w:lang w:val="uk-UA"/>
        </w:rPr>
      </w:pPr>
      <w:r w:rsidRPr="00F07B99">
        <w:rPr>
          <w:lang w:val="uk-UA"/>
        </w:rPr>
        <w:t xml:space="preserve">1) неналежного надання або ненадання послуг, що призвело до заподіяння збитків, завданих майну та/або приміщенню споживача, шкоди, що заподіяна його життю чи здоров'ю, - шляхом відшкодування збитків; </w:t>
      </w:r>
    </w:p>
    <w:p w:rsidR="00A020FC" w:rsidRPr="00F07B99" w:rsidRDefault="00A020FC" w:rsidP="002F5CC0">
      <w:pPr>
        <w:pStyle w:val="10"/>
        <w:jc w:val="both"/>
        <w:rPr>
          <w:lang w:val="uk-UA"/>
        </w:rPr>
      </w:pPr>
      <w:r w:rsidRPr="00F07B99">
        <w:rPr>
          <w:lang w:val="uk-UA"/>
        </w:rPr>
        <w:t xml:space="preserve">2) надання послуг не в повному обсязі, зниження їх якості, зокрема зниження їх кількісних та/або якісних показників - шляхом зменшення розміру плати та виплати споживачеві компенсації за перевищення строків проведення аварійно-відбудовних робіт у розмірі, встановленому законодавством; </w:t>
      </w:r>
    </w:p>
    <w:p w:rsidR="00A020FC" w:rsidRPr="00F07B99" w:rsidRDefault="00A020FC" w:rsidP="002F5CC0">
      <w:pPr>
        <w:pStyle w:val="10"/>
        <w:jc w:val="both"/>
        <w:rPr>
          <w:lang w:val="uk-UA"/>
        </w:rPr>
      </w:pPr>
      <w:r w:rsidRPr="00F07B99">
        <w:rPr>
          <w:lang w:val="uk-UA"/>
        </w:rPr>
        <w:t xml:space="preserve">3) порушення прав споживачів згідно із законодавством; </w:t>
      </w:r>
    </w:p>
    <w:p w:rsidR="00A020FC" w:rsidRDefault="00A020FC" w:rsidP="002F5CC0">
      <w:pPr>
        <w:pStyle w:val="10"/>
        <w:jc w:val="both"/>
        <w:rPr>
          <w:lang w:val="uk-UA"/>
        </w:rPr>
      </w:pPr>
      <w:r w:rsidRPr="00F07B99">
        <w:rPr>
          <w:lang w:val="uk-UA"/>
        </w:rPr>
        <w:t xml:space="preserve">4) порушення зобов'язань, установлених цим договором або законодавством. </w:t>
      </w:r>
    </w:p>
    <w:p w:rsidR="00A020FC" w:rsidRPr="00456BFE" w:rsidRDefault="00A020FC" w:rsidP="002F5CC0">
      <w:pPr>
        <w:pStyle w:val="10"/>
        <w:jc w:val="both"/>
        <w:rPr>
          <w:sz w:val="16"/>
          <w:szCs w:val="16"/>
          <w:lang w:val="uk-UA"/>
        </w:rPr>
      </w:pPr>
    </w:p>
    <w:p w:rsidR="00A020FC" w:rsidRDefault="00A020FC" w:rsidP="002F5CC0">
      <w:pPr>
        <w:pStyle w:val="10"/>
        <w:jc w:val="both"/>
        <w:rPr>
          <w:b/>
          <w:bCs/>
          <w:lang w:val="uk-UA"/>
        </w:rPr>
      </w:pPr>
      <w:r w:rsidRPr="007929F2">
        <w:rPr>
          <w:b/>
          <w:bCs/>
          <w:lang w:val="uk-UA"/>
        </w:rPr>
        <w:t xml:space="preserve">Точки розподілу, в яких здійснюється передача послуг від виконавця споживачеві </w:t>
      </w:r>
    </w:p>
    <w:p w:rsidR="00A020FC" w:rsidRPr="00F07B99" w:rsidRDefault="00A020FC" w:rsidP="002F5CC0">
      <w:pPr>
        <w:pStyle w:val="10"/>
        <w:jc w:val="both"/>
        <w:rPr>
          <w:lang w:val="uk-UA"/>
        </w:rPr>
      </w:pPr>
      <w:r w:rsidRPr="00F07B99">
        <w:rPr>
          <w:lang w:val="uk-UA"/>
        </w:rPr>
        <w:t xml:space="preserve">22. Точками розподілу, в яких здійснюється передача послуг від виконавця споживачеві, є: </w:t>
      </w:r>
    </w:p>
    <w:p w:rsidR="00A020FC" w:rsidRPr="006372EE" w:rsidRDefault="00A020FC" w:rsidP="002F5CC0">
      <w:pPr>
        <w:pStyle w:val="10"/>
        <w:jc w:val="both"/>
        <w:rPr>
          <w:lang w:val="uk-UA"/>
        </w:rPr>
      </w:pPr>
      <w:r w:rsidRPr="006372EE">
        <w:rPr>
          <w:lang w:val="uk-UA"/>
        </w:rPr>
        <w:t xml:space="preserve">1) у багатоквартирному будинку послуги з: </w:t>
      </w:r>
    </w:p>
    <w:p w:rsidR="00A020FC" w:rsidRPr="006E2FE9" w:rsidRDefault="00A020FC" w:rsidP="006E2FE9">
      <w:pPr>
        <w:pStyle w:val="10"/>
        <w:jc w:val="both"/>
        <w:rPr>
          <w:lang w:val="uk-UA"/>
        </w:rPr>
      </w:pPr>
      <w:r w:rsidRPr="006372EE">
        <w:rPr>
          <w:lang w:val="uk-UA"/>
        </w:rPr>
        <w:t>постачання холодної води та водовідведення - місце підключення відповідної інженерної мережі багатоквартирного будинку до мережі виконавця</w:t>
      </w:r>
      <w:r>
        <w:rPr>
          <w:lang w:val="uk-UA"/>
        </w:rPr>
        <w:t xml:space="preserve"> (далі - точка розподілу)</w:t>
      </w:r>
      <w:r w:rsidRPr="006372EE">
        <w:rPr>
          <w:lang w:val="uk-UA"/>
        </w:rPr>
        <w:t xml:space="preserve">. Виконавець обслуговує вуличні, квартальні та дворові мережі водопостачання та водовідведення, споруди і обладнання, а також технологічні прилади й пристрої на них, які перебувають у нього на балансі. </w:t>
      </w:r>
      <w:r w:rsidRPr="006E2FE9">
        <w:rPr>
          <w:lang w:val="uk-UA"/>
        </w:rPr>
        <w:t>Балансоутримувач обслуговує мережі водопостачання та водовідведення багатоквартирного будинку, несе відповідальність за їх технічний стан, а також забезпечує транспортування холодної води та стічних вод від точки розподілу (</w:t>
      </w:r>
      <w:r w:rsidRPr="006E2FE9">
        <w:rPr>
          <w:i/>
          <w:iCs/>
          <w:lang w:val="uk-UA"/>
        </w:rPr>
        <w:t>місця підключення відповідної інженерної мережі багатоквартирного будинку до мережі виконавця</w:t>
      </w:r>
      <w:r w:rsidRPr="006E2FE9">
        <w:rPr>
          <w:lang w:val="uk-UA"/>
        </w:rPr>
        <w:t>) до першої водозапірної арматури на відгалуженні від стояка у квартирі споживача та/або зливного отвору санітарно-технічних приладів.</w:t>
      </w:r>
    </w:p>
    <w:p w:rsidR="00A020FC" w:rsidRPr="00456BFE" w:rsidRDefault="00A020FC" w:rsidP="002F5CC0">
      <w:pPr>
        <w:pStyle w:val="10"/>
        <w:jc w:val="both"/>
        <w:rPr>
          <w:sz w:val="16"/>
          <w:szCs w:val="16"/>
          <w:lang w:val="uk-UA"/>
        </w:rPr>
      </w:pPr>
    </w:p>
    <w:p w:rsidR="00A020FC" w:rsidRDefault="00A020FC" w:rsidP="002F5CC0">
      <w:pPr>
        <w:pStyle w:val="10"/>
        <w:jc w:val="both"/>
        <w:rPr>
          <w:lang w:val="uk-UA"/>
        </w:rPr>
      </w:pPr>
      <w:r w:rsidRPr="00F07B99">
        <w:rPr>
          <w:lang w:val="uk-UA"/>
        </w:rPr>
        <w:t>2) у будинку садибного типу - місце підключення відповідної інженерної мережі будинку до мережі виконавця</w:t>
      </w:r>
      <w:r>
        <w:rPr>
          <w:lang w:val="uk-UA"/>
        </w:rPr>
        <w:t xml:space="preserve"> та відповідно до акту розмежування балансової належності та експлуатаційної відповідальності сторін</w:t>
      </w:r>
      <w:r w:rsidRPr="00F07B99">
        <w:rPr>
          <w:lang w:val="uk-UA"/>
        </w:rPr>
        <w:t xml:space="preserve">. </w:t>
      </w:r>
    </w:p>
    <w:p w:rsidR="00A020FC" w:rsidRPr="00F07B99" w:rsidRDefault="00A020FC" w:rsidP="002F5CC0">
      <w:pPr>
        <w:pStyle w:val="10"/>
        <w:jc w:val="both"/>
        <w:rPr>
          <w:lang w:val="uk-UA"/>
        </w:rPr>
      </w:pPr>
    </w:p>
    <w:p w:rsidR="00A020FC" w:rsidRPr="005C0A6E" w:rsidRDefault="00A020FC" w:rsidP="002F5CC0">
      <w:pPr>
        <w:pStyle w:val="10"/>
        <w:jc w:val="both"/>
        <w:rPr>
          <w:b/>
          <w:bCs/>
          <w:lang w:val="uk-UA"/>
        </w:rPr>
      </w:pPr>
      <w:r w:rsidRPr="005C0A6E">
        <w:rPr>
          <w:b/>
          <w:bCs/>
          <w:lang w:val="uk-UA"/>
        </w:rPr>
        <w:t xml:space="preserve">Порядок встановлення факту неналежного надання або ненадання послуг та розв'язання спорів </w:t>
      </w:r>
    </w:p>
    <w:p w:rsidR="00A020FC" w:rsidRPr="00F07B99" w:rsidRDefault="00A020FC" w:rsidP="002F5CC0">
      <w:pPr>
        <w:pStyle w:val="10"/>
        <w:jc w:val="both"/>
        <w:rPr>
          <w:lang w:val="uk-UA"/>
        </w:rPr>
      </w:pPr>
      <w:r w:rsidRPr="00F07B99">
        <w:rPr>
          <w:lang w:val="uk-UA"/>
        </w:rPr>
        <w:t xml:space="preserve">23. У разі неналежного надання або ненадання послуг виконавцем споживач повідомляє про це виконавця в усній формі за допомогою телефонного зв'язку чи у письмовій формі за адресами, що зазначені в цьому договорі. </w:t>
      </w:r>
    </w:p>
    <w:p w:rsidR="00A020FC" w:rsidRPr="00F07B99" w:rsidRDefault="00A020FC" w:rsidP="002F5CC0">
      <w:pPr>
        <w:pStyle w:val="10"/>
        <w:jc w:val="both"/>
        <w:rPr>
          <w:lang w:val="uk-UA"/>
        </w:rPr>
      </w:pPr>
      <w:r w:rsidRPr="00F07B99">
        <w:rPr>
          <w:lang w:val="uk-UA"/>
        </w:rPr>
        <w:t xml:space="preserve">У повідомленні зазначається прізвище, ім'я та по батькові, точна адреса проживання споживача, а також найменування виду неналежно наданої або ненаданої послуги. Повідомлення споживача незалежно від його форми (усна або письмова) обов'язково реєструється представником виконавця у журналі реєстрації заявок споживачів. Представник виконавця зобов'язаний повідомити споживачеві відомості про особу, яка прийняла повідомлення (прізвище, ім'я та по батькові), реєстраційний номер повідомлення та час його прийняття. </w:t>
      </w:r>
    </w:p>
    <w:p w:rsidR="00A020FC" w:rsidRPr="00F07B99" w:rsidRDefault="00A020FC" w:rsidP="002F5CC0">
      <w:pPr>
        <w:pStyle w:val="10"/>
        <w:jc w:val="both"/>
        <w:rPr>
          <w:lang w:val="uk-UA"/>
        </w:rPr>
      </w:pPr>
      <w:r w:rsidRPr="00F07B99">
        <w:rPr>
          <w:lang w:val="uk-UA"/>
        </w:rPr>
        <w:t xml:space="preserve">24. Представник виконавця, якому відомі причини неналежного надання або ненадання послуг, зобов'язаний невідкладно повідомити про це споживача та зробити відповідну відмітку в журналі реєстрації заявок, що є підставою для визнання виконавцем факту неналежного надання або ненадання послуг. </w:t>
      </w:r>
    </w:p>
    <w:p w:rsidR="00A020FC" w:rsidRPr="00F07B99" w:rsidRDefault="00A020FC" w:rsidP="002F5CC0">
      <w:pPr>
        <w:pStyle w:val="10"/>
        <w:jc w:val="both"/>
        <w:rPr>
          <w:lang w:val="uk-UA"/>
        </w:rPr>
      </w:pPr>
      <w:r w:rsidRPr="00F07B99">
        <w:rPr>
          <w:lang w:val="uk-UA"/>
        </w:rPr>
        <w:t xml:space="preserve">25. Представник виконавця, якому не відомі причини неналежного надання або ненадання послуг, зобов'язаний узгодити з виконавцем точний час та дату встановлення факту ненадання послуг, надання їх не у повному обсязі або перевірки кількісних та/або якісних показників надання послуг. У разі необхідності проведення такої перевірки у приміщенні споживача представник виконавця повинен з'явитися до споживача не пізніше визначеного у договорі строку. </w:t>
      </w:r>
    </w:p>
    <w:p w:rsidR="00A020FC" w:rsidRPr="00F07B99" w:rsidRDefault="00A020FC" w:rsidP="002F5CC0">
      <w:pPr>
        <w:pStyle w:val="10"/>
        <w:jc w:val="both"/>
        <w:rPr>
          <w:lang w:val="uk-UA"/>
        </w:rPr>
      </w:pPr>
      <w:r w:rsidRPr="00F07B99">
        <w:rPr>
          <w:lang w:val="uk-UA"/>
        </w:rPr>
        <w:t xml:space="preserve">26. У разі незгоди з результатами перевірки кількісних та/або якісних показників надання послуг споживач і виконавець визначають час і дату повторної перевірки, для проведення якої запрошується представник уповноваженого органу виконавчої влади та/або органу місцевого самоврядування, а також представник об'єднання споживачів. За результатами проведення повторної перевірки складається акт про неналежне надання або ненадання послуг, який підписується споживачем (його представником), представником виконавця, представниками уповноваженого органу виконавчої влади та/або органу місцевого самоврядування, а також представником об'єднання споживачів. </w:t>
      </w:r>
    </w:p>
    <w:p w:rsidR="00A020FC" w:rsidRPr="00F07B99" w:rsidRDefault="00A020FC" w:rsidP="002F5CC0">
      <w:pPr>
        <w:pStyle w:val="10"/>
        <w:jc w:val="both"/>
        <w:rPr>
          <w:lang w:val="uk-UA"/>
        </w:rPr>
      </w:pPr>
      <w:r w:rsidRPr="00F07B99">
        <w:rPr>
          <w:lang w:val="uk-UA"/>
        </w:rPr>
        <w:t xml:space="preserve">27. За результатами перевірки складається акт-претензія про неналежне надання або ненадання послуг (далі - акт-претензія), який підписується споживачем та представником виконавця згідно з додатком 2 до Правил. Акт-претензія складається у двох примірниках по одному для споживача та виконавця. </w:t>
      </w:r>
    </w:p>
    <w:p w:rsidR="00A020FC" w:rsidRPr="00F07B99" w:rsidRDefault="00A020FC" w:rsidP="002F5CC0">
      <w:pPr>
        <w:pStyle w:val="10"/>
        <w:jc w:val="both"/>
        <w:rPr>
          <w:lang w:val="uk-UA"/>
        </w:rPr>
      </w:pPr>
      <w:r w:rsidRPr="00F07B99">
        <w:rPr>
          <w:lang w:val="uk-UA"/>
        </w:rPr>
        <w:t xml:space="preserve">28. У разі неприбуття представника виконавця в установлений договором строк для проведення перевірки кількісних та/або якісних показників або необґрунтованої відмови від підписання акта-претензії такий акт вважається дійсним, якщо його підписали не менш як два споживачі. </w:t>
      </w:r>
    </w:p>
    <w:p w:rsidR="00A020FC" w:rsidRDefault="00A020FC" w:rsidP="002F5CC0">
      <w:pPr>
        <w:pStyle w:val="10"/>
        <w:jc w:val="both"/>
        <w:rPr>
          <w:lang w:val="uk-UA"/>
        </w:rPr>
      </w:pPr>
      <w:r w:rsidRPr="00F07B99">
        <w:rPr>
          <w:lang w:val="uk-UA"/>
        </w:rPr>
        <w:t xml:space="preserve">29. Акт-претензія реєструється уповноваженими особами виконавця у журналі реєстрації актів-претензій згідно з додатком 3 до Правил. Виконавець зобов'язаний розглянути такий акт і повідомити протягом трьох робочих днів споживача про її задоволення або про відмову у задоволенні з обґрунтуванням причин такої відмови. У разі ненадання протягом установленого строку виконавцем відповіді вважається, що він визнав викладені в акті-претензії факти неналежного надання або ненадання послуг. Спори щодо задоволення претензій споживачів розв'язуються у суді. Споживач має право на досудове розв'язання спору шляхом задоволення пред'явленої претензії. </w:t>
      </w:r>
    </w:p>
    <w:p w:rsidR="00A020FC" w:rsidRPr="00F07B99" w:rsidRDefault="00A020FC" w:rsidP="002F5CC0">
      <w:pPr>
        <w:pStyle w:val="10"/>
        <w:jc w:val="both"/>
        <w:rPr>
          <w:lang w:val="uk-UA"/>
        </w:rPr>
      </w:pPr>
    </w:p>
    <w:p w:rsidR="00A020FC" w:rsidRPr="001E360A" w:rsidRDefault="00A020FC" w:rsidP="002F5CC0">
      <w:pPr>
        <w:pStyle w:val="10"/>
        <w:jc w:val="both"/>
        <w:rPr>
          <w:b/>
          <w:bCs/>
          <w:lang w:val="uk-UA"/>
        </w:rPr>
      </w:pPr>
      <w:r w:rsidRPr="001E360A">
        <w:rPr>
          <w:b/>
          <w:bCs/>
          <w:lang w:val="uk-UA"/>
        </w:rPr>
        <w:t xml:space="preserve">Форс-мажорні обставини </w:t>
      </w:r>
    </w:p>
    <w:p w:rsidR="00A020FC" w:rsidRPr="00F07B99" w:rsidRDefault="00A020FC" w:rsidP="002F5CC0">
      <w:pPr>
        <w:pStyle w:val="10"/>
        <w:jc w:val="both"/>
        <w:rPr>
          <w:lang w:val="uk-UA"/>
        </w:rPr>
      </w:pPr>
      <w:r w:rsidRPr="00F07B99">
        <w:rPr>
          <w:lang w:val="uk-UA"/>
        </w:rPr>
        <w:t xml:space="preserve">30. Сторони звільняються від відповідальності згідно з цим договором у разі настання дії непереборної сили (дії надзвичайних ситуацій техногенного, природного або екологічного характеру), яка унеможливлює надання відповідної послуги згідно з умовами договору. </w:t>
      </w:r>
    </w:p>
    <w:p w:rsidR="00A020FC" w:rsidRDefault="00A020FC" w:rsidP="002F5CC0">
      <w:pPr>
        <w:pStyle w:val="10"/>
        <w:jc w:val="both"/>
        <w:rPr>
          <w:lang w:val="uk-UA"/>
        </w:rPr>
      </w:pPr>
      <w:r w:rsidRPr="00F07B99">
        <w:rPr>
          <w:lang w:val="uk-UA"/>
        </w:rPr>
        <w:t>Строк дії договору </w:t>
      </w:r>
    </w:p>
    <w:p w:rsidR="00A020FC" w:rsidRPr="00F07B99" w:rsidRDefault="00A020FC" w:rsidP="002F5CC0">
      <w:pPr>
        <w:pStyle w:val="10"/>
        <w:jc w:val="both"/>
        <w:rPr>
          <w:lang w:val="uk-UA"/>
        </w:rPr>
      </w:pPr>
      <w:r>
        <w:rPr>
          <w:lang w:val="uk-UA"/>
        </w:rPr>
        <w:t xml:space="preserve">31. Цей договір укладається на строк до 31 грудня 20__ року </w:t>
      </w:r>
      <w:r w:rsidRPr="00F07B99">
        <w:rPr>
          <w:lang w:val="uk-UA"/>
        </w:rPr>
        <w:t xml:space="preserve">і набирає чинності з дня його укладення. Договір вважається щороку продовженим, якщо за місяць до закінчення строку його дії однією із сторін не буде письмово заявлено про його розірвання або необхідність перегляду. </w:t>
      </w:r>
    </w:p>
    <w:p w:rsidR="00A020FC" w:rsidRPr="00F07B99" w:rsidRDefault="00A020FC" w:rsidP="002F5CC0">
      <w:pPr>
        <w:pStyle w:val="10"/>
        <w:jc w:val="both"/>
        <w:rPr>
          <w:lang w:val="uk-UA"/>
        </w:rPr>
      </w:pPr>
      <w:r w:rsidRPr="00F07B99">
        <w:rPr>
          <w:lang w:val="uk-UA"/>
        </w:rPr>
        <w:t xml:space="preserve">32. Договір може бути розірваний достроково у разі: </w:t>
      </w:r>
    </w:p>
    <w:p w:rsidR="00A020FC" w:rsidRPr="00F07B99" w:rsidRDefault="00A020FC" w:rsidP="002F5CC0">
      <w:pPr>
        <w:pStyle w:val="10"/>
        <w:jc w:val="both"/>
        <w:rPr>
          <w:lang w:val="uk-UA"/>
        </w:rPr>
      </w:pPr>
      <w:r w:rsidRPr="00F07B99">
        <w:rPr>
          <w:lang w:val="uk-UA"/>
        </w:rPr>
        <w:t>зникнення потреби в отриманні послуги або відмови споживача від користування послугами виконавця; </w:t>
      </w:r>
    </w:p>
    <w:p w:rsidR="00A020FC" w:rsidRPr="00F07B99" w:rsidRDefault="00A020FC" w:rsidP="002F5CC0">
      <w:pPr>
        <w:pStyle w:val="10"/>
        <w:jc w:val="both"/>
        <w:rPr>
          <w:lang w:val="uk-UA"/>
        </w:rPr>
      </w:pPr>
      <w:r w:rsidRPr="00F07B99">
        <w:rPr>
          <w:lang w:val="uk-UA"/>
        </w:rPr>
        <w:t>переходу права власності (користування) на квартиру (будинок садибного типу) до іншої особи; </w:t>
      </w:r>
    </w:p>
    <w:p w:rsidR="00A020FC" w:rsidRPr="00F07B99" w:rsidRDefault="00A020FC" w:rsidP="002F5CC0">
      <w:pPr>
        <w:pStyle w:val="10"/>
        <w:jc w:val="both"/>
        <w:rPr>
          <w:lang w:val="uk-UA"/>
        </w:rPr>
      </w:pPr>
      <w:r w:rsidRPr="00F07B99">
        <w:rPr>
          <w:lang w:val="uk-UA"/>
        </w:rPr>
        <w:t>невиконання умов договору сторонами договору. </w:t>
      </w:r>
    </w:p>
    <w:p w:rsidR="00A020FC" w:rsidRDefault="00A020FC" w:rsidP="002F5CC0">
      <w:pPr>
        <w:pStyle w:val="10"/>
        <w:jc w:val="both"/>
        <w:rPr>
          <w:lang w:val="uk-UA"/>
        </w:rPr>
      </w:pPr>
      <w:r w:rsidRPr="00F07B99">
        <w:rPr>
          <w:lang w:val="uk-UA"/>
        </w:rPr>
        <w:t>33. Договір складено у двох примірниках, один з яких зберігається у споживача, другий - у виконавця. </w:t>
      </w:r>
    </w:p>
    <w:p w:rsidR="00A020FC" w:rsidRPr="00F07B99" w:rsidRDefault="00A020FC" w:rsidP="002F5CC0">
      <w:pPr>
        <w:pStyle w:val="10"/>
        <w:jc w:val="both"/>
        <w:rPr>
          <w:lang w:val="uk-UA"/>
        </w:rPr>
      </w:pPr>
      <w:r w:rsidRPr="00F07B99">
        <w:rPr>
          <w:lang w:val="uk-UA"/>
        </w:rPr>
        <w:t xml:space="preserve">Інші умови </w:t>
      </w:r>
    </w:p>
    <w:tbl>
      <w:tblPr>
        <w:tblW w:w="10771" w:type="dxa"/>
        <w:jc w:val="center"/>
        <w:tblCellSpacing w:w="22" w:type="dxa"/>
        <w:tblInd w:w="-3" w:type="dxa"/>
        <w:tblCellMar>
          <w:top w:w="30" w:type="dxa"/>
          <w:left w:w="30" w:type="dxa"/>
          <w:bottom w:w="30" w:type="dxa"/>
          <w:right w:w="30" w:type="dxa"/>
        </w:tblCellMar>
        <w:tblLook w:val="00A0"/>
      </w:tblPr>
      <w:tblGrid>
        <w:gridCol w:w="10771"/>
      </w:tblGrid>
      <w:tr w:rsidR="00A020FC" w:rsidRPr="00F3381D" w:rsidTr="006276E1">
        <w:trPr>
          <w:tblCellSpacing w:w="22" w:type="dxa"/>
          <w:jc w:val="center"/>
        </w:trPr>
        <w:tc>
          <w:tcPr>
            <w:tcW w:w="10683" w:type="dxa"/>
          </w:tcPr>
          <w:p w:rsidR="00A020FC" w:rsidRPr="00F3381D" w:rsidRDefault="00A020FC" w:rsidP="002F5CC0">
            <w:pPr>
              <w:pStyle w:val="10"/>
              <w:jc w:val="both"/>
              <w:rPr>
                <w:lang w:val="uk-UA"/>
              </w:rPr>
            </w:pPr>
            <w:r w:rsidRPr="00F3381D">
              <w:rPr>
                <w:lang w:val="uk-UA"/>
              </w:rPr>
              <w:t xml:space="preserve">34. Сторони підтверджують досягнення домовленостей з усіх істотних умов договору. Договір складений на підставі типового договору та з урахуванням інших істотних умов на якій наполягала відповідна сторона. </w:t>
            </w:r>
          </w:p>
          <w:p w:rsidR="00A020FC" w:rsidRPr="00FE3625" w:rsidRDefault="00A020FC" w:rsidP="0022330F">
            <w:pPr>
              <w:jc w:val="both"/>
              <w:rPr>
                <w:color w:val="000000"/>
                <w:lang w:val="uk-UA"/>
              </w:rPr>
            </w:pPr>
            <w:r w:rsidRPr="00F3381D">
              <w:rPr>
                <w:color w:val="000000"/>
                <w:lang w:val="uk-UA"/>
              </w:rPr>
              <w:t xml:space="preserve">35. </w:t>
            </w:r>
            <w:r w:rsidRPr="00FE3625">
              <w:rPr>
                <w:color w:val="000000"/>
                <w:lang w:val="uk-UA"/>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A020FC" w:rsidRPr="00FE3625" w:rsidRDefault="00A020FC" w:rsidP="0022330F">
            <w:pPr>
              <w:jc w:val="both"/>
              <w:rPr>
                <w:color w:val="000000"/>
                <w:lang w:val="uk-UA"/>
              </w:rPr>
            </w:pPr>
            <w:r w:rsidRPr="00F3381D">
              <w:rPr>
                <w:color w:val="000000"/>
                <w:lang w:val="uk-UA"/>
              </w:rPr>
              <w:t xml:space="preserve">36. </w:t>
            </w:r>
            <w:r w:rsidRPr="00FE3625">
              <w:rPr>
                <w:color w:val="000000"/>
                <w:lang w:val="uk-UA"/>
              </w:rPr>
              <w:t>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020FC" w:rsidRPr="00FE3625" w:rsidRDefault="00A020FC" w:rsidP="0022330F">
            <w:pPr>
              <w:jc w:val="both"/>
              <w:rPr>
                <w:color w:val="000000"/>
                <w:lang w:val="uk-UA"/>
              </w:rPr>
            </w:pPr>
            <w:r w:rsidRPr="00F3381D">
              <w:rPr>
                <w:color w:val="000000"/>
                <w:lang w:val="uk-UA"/>
              </w:rPr>
              <w:t xml:space="preserve">37. </w:t>
            </w:r>
            <w:r w:rsidRPr="00FE3625">
              <w:rPr>
                <w:color w:val="000000"/>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020FC" w:rsidRPr="00FE3625" w:rsidRDefault="00A020FC" w:rsidP="0022330F">
            <w:pPr>
              <w:jc w:val="both"/>
              <w:rPr>
                <w:color w:val="000000"/>
                <w:lang w:val="uk-UA"/>
              </w:rPr>
            </w:pPr>
            <w:r w:rsidRPr="00F3381D">
              <w:rPr>
                <w:color w:val="000000"/>
                <w:lang w:val="uk-UA"/>
              </w:rPr>
              <w:t xml:space="preserve">38. </w:t>
            </w:r>
            <w:r w:rsidRPr="00FE3625">
              <w:rPr>
                <w:color w:val="000000"/>
                <w:lang w:val="uk-UA"/>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w:t>
            </w:r>
            <w:r w:rsidRPr="00F3381D">
              <w:rPr>
                <w:lang w:val="uk-UA"/>
              </w:rPr>
              <w:t xml:space="preserve"> </w:t>
            </w:r>
            <w:r w:rsidRPr="00FE3625">
              <w:rPr>
                <w:color w:val="000000"/>
                <w:lang w:val="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A020FC" w:rsidRPr="00F3381D" w:rsidRDefault="00A020FC" w:rsidP="002F5CC0">
            <w:pPr>
              <w:pStyle w:val="10"/>
              <w:jc w:val="both"/>
              <w:rPr>
                <w:lang w:val="uk-UA"/>
              </w:rPr>
            </w:pPr>
            <w:r w:rsidRPr="00F3381D">
              <w:rPr>
                <w:lang w:val="uk-UA"/>
              </w:rPr>
              <w:t>39.______________________________________________________________________________________</w:t>
            </w:r>
            <w:r w:rsidRPr="00F3381D">
              <w:rPr>
                <w:lang w:val="uk-UA"/>
              </w:rPr>
              <w:br/>
              <w:t>______________________________________________________________________________________</w:t>
            </w:r>
            <w:r w:rsidRPr="00F3381D">
              <w:rPr>
                <w:lang w:val="uk-UA"/>
              </w:rPr>
              <w:br/>
              <w:t xml:space="preserve">______________________________________________________________________________________ </w:t>
            </w:r>
          </w:p>
          <w:p w:rsidR="00A020FC" w:rsidRPr="00F3381D" w:rsidRDefault="00A020FC" w:rsidP="002F5CC0">
            <w:pPr>
              <w:pStyle w:val="10"/>
              <w:jc w:val="both"/>
              <w:rPr>
                <w:lang w:val="uk-UA"/>
              </w:rPr>
            </w:pPr>
            <w:r w:rsidRPr="00F3381D">
              <w:rPr>
                <w:lang w:val="uk-UA"/>
              </w:rPr>
              <w:t>Телефони спеціального виклику у разі виникнення аварій та інших надзвичайних ситуацій 22-22-44</w:t>
            </w:r>
          </w:p>
          <w:p w:rsidR="00A020FC" w:rsidRPr="00F3381D" w:rsidRDefault="00A020FC" w:rsidP="00512D8E">
            <w:pPr>
              <w:pStyle w:val="10"/>
              <w:jc w:val="both"/>
              <w:rPr>
                <w:lang w:val="uk-UA"/>
              </w:rPr>
            </w:pPr>
            <w:r w:rsidRPr="00F3381D">
              <w:rPr>
                <w:lang w:val="uk-UA"/>
              </w:rPr>
              <w:t>Органи, які відповідно до законодавства здійснюють контроль за дотриманням правил надання послуг з централізованого постачання холодної та гарячої води і водовідведення: </w:t>
            </w:r>
          </w:p>
          <w:p w:rsidR="00A020FC" w:rsidRPr="006276E1" w:rsidRDefault="00A020FC" w:rsidP="00512D8E">
            <w:pPr>
              <w:pStyle w:val="10"/>
              <w:jc w:val="both"/>
              <w:rPr>
                <w:lang w:val="uk-UA"/>
              </w:rPr>
            </w:pPr>
            <w:r w:rsidRPr="006276E1">
              <w:rPr>
                <w:lang w:val="uk-UA"/>
              </w:rPr>
              <w:t>центральний орган виконавчої влади з питань житлово-комунального господарства:</w:t>
            </w:r>
            <w:r w:rsidRPr="006276E1">
              <w:rPr>
                <w:lang w:val="uk-UA"/>
              </w:rPr>
              <w:br/>
              <w:t xml:space="preserve">адреса: м.Київ, вул. </w:t>
            </w:r>
            <w:r w:rsidRPr="006276E1">
              <w:rPr>
                <w:spacing w:val="-6"/>
              </w:rPr>
              <w:t>вул. Велика Житомирська, 9</w:t>
            </w:r>
            <w:r w:rsidRPr="006276E1">
              <w:rPr>
                <w:lang w:val="uk-UA"/>
              </w:rPr>
              <w:t>, телефон (044) 2840511,</w:t>
            </w:r>
          </w:p>
          <w:p w:rsidR="00A020FC" w:rsidRPr="006276E1" w:rsidRDefault="00A020FC" w:rsidP="002F5CC0">
            <w:pPr>
              <w:pStyle w:val="10"/>
              <w:jc w:val="both"/>
              <w:rPr>
                <w:lang w:val="uk-UA"/>
              </w:rPr>
            </w:pPr>
            <w:r w:rsidRPr="006276E1">
              <w:rPr>
                <w:lang w:val="uk-UA"/>
              </w:rPr>
              <w:t>територіальний орган Держспоживстандарту:</w:t>
            </w:r>
          </w:p>
          <w:p w:rsidR="00A020FC" w:rsidRPr="00F3381D" w:rsidRDefault="00A020FC" w:rsidP="002F5CC0">
            <w:pPr>
              <w:pStyle w:val="10"/>
              <w:jc w:val="both"/>
              <w:rPr>
                <w:lang w:val="uk-UA"/>
              </w:rPr>
            </w:pPr>
            <w:r w:rsidRPr="00F3381D">
              <w:rPr>
                <w:lang w:val="uk-UA"/>
              </w:rPr>
              <w:t>назва:Регіональне управління Держспоживстандарту України у справах захисту прав споживачів</w:t>
            </w:r>
            <w:r w:rsidRPr="00F3381D">
              <w:rPr>
                <w:lang w:val="uk-UA"/>
              </w:rPr>
              <w:br/>
              <w:t>адреса: м. Рівне вул. Симона Петлюри, 5, телефон (0362) 22-14-23;</w:t>
            </w:r>
          </w:p>
          <w:p w:rsidR="00A020FC" w:rsidRPr="00F3381D" w:rsidRDefault="00A020FC" w:rsidP="002F5CC0">
            <w:pPr>
              <w:pStyle w:val="10"/>
              <w:jc w:val="both"/>
              <w:rPr>
                <w:lang w:val="uk-UA"/>
              </w:rPr>
            </w:pPr>
            <w:r w:rsidRPr="00F3381D">
              <w:rPr>
                <w:lang w:val="uk-UA"/>
              </w:rPr>
              <w:t>структурний підрозділ з питань житлово-комунального господарства місцевої державної адміністрації:</w:t>
            </w:r>
            <w:r w:rsidRPr="00F3381D">
              <w:rPr>
                <w:lang w:val="uk-UA"/>
              </w:rPr>
              <w:br/>
              <w:t xml:space="preserve">назва – </w:t>
            </w:r>
            <w:r>
              <w:rPr>
                <w:lang w:val="uk-UA"/>
              </w:rPr>
              <w:t>Департамент</w:t>
            </w:r>
            <w:r w:rsidRPr="00F3381D">
              <w:rPr>
                <w:lang w:val="uk-UA"/>
              </w:rPr>
              <w:t xml:space="preserve"> житлово-комунального господарства</w:t>
            </w:r>
            <w:r>
              <w:rPr>
                <w:b/>
                <w:lang w:val="uk-UA"/>
              </w:rPr>
              <w:t xml:space="preserve"> </w:t>
            </w:r>
            <w:r w:rsidRPr="002152B1">
              <w:rPr>
                <w:lang w:val="uk-UA"/>
              </w:rPr>
              <w:t>енергетики та енергоефективності</w:t>
            </w:r>
            <w:r w:rsidRPr="00F3381D">
              <w:rPr>
                <w:lang w:val="uk-UA"/>
              </w:rPr>
              <w:t xml:space="preserve"> Рівненської ОДА</w:t>
            </w:r>
            <w:r>
              <w:rPr>
                <w:lang w:val="uk-UA"/>
              </w:rPr>
              <w:t xml:space="preserve">, </w:t>
            </w:r>
            <w:r w:rsidRPr="00F3381D">
              <w:rPr>
                <w:lang w:val="uk-UA"/>
              </w:rPr>
              <w:t>адреса: м.Рівне, вул. Білякова,4а телефон: 28-76-96;</w:t>
            </w:r>
          </w:p>
          <w:p w:rsidR="00A020FC" w:rsidRPr="00F3381D" w:rsidRDefault="00A020FC" w:rsidP="00512D8E">
            <w:pPr>
              <w:pStyle w:val="10"/>
              <w:jc w:val="both"/>
              <w:rPr>
                <w:lang w:val="uk-UA"/>
              </w:rPr>
            </w:pPr>
            <w:r w:rsidRPr="00F3381D">
              <w:rPr>
                <w:lang w:val="uk-UA"/>
              </w:rPr>
              <w:t>виконавчий комітет міської, сільської, селищної ради:</w:t>
            </w:r>
          </w:p>
          <w:p w:rsidR="00A020FC" w:rsidRPr="00F3381D" w:rsidRDefault="00A020FC" w:rsidP="00512D8E">
            <w:pPr>
              <w:pStyle w:val="10"/>
              <w:jc w:val="both"/>
              <w:rPr>
                <w:lang w:val="uk-UA"/>
              </w:rPr>
            </w:pPr>
            <w:r w:rsidRPr="00F3381D">
              <w:rPr>
                <w:lang w:val="uk-UA"/>
              </w:rPr>
              <w:t>назва -  виконком Рівненської міської ради</w:t>
            </w:r>
          </w:p>
          <w:p w:rsidR="00A020FC" w:rsidRPr="00F3381D" w:rsidRDefault="00A020FC" w:rsidP="00512D8E">
            <w:pPr>
              <w:pStyle w:val="10"/>
              <w:jc w:val="both"/>
              <w:rPr>
                <w:lang w:val="uk-UA"/>
              </w:rPr>
            </w:pPr>
            <w:r w:rsidRPr="00F3381D">
              <w:rPr>
                <w:lang w:val="uk-UA"/>
              </w:rPr>
              <w:t xml:space="preserve">адреса: м.Рівне, вул. Соборна,12а, телефон: </w:t>
            </w:r>
            <w:r w:rsidRPr="00F3381D">
              <w:t>262525</w:t>
            </w:r>
            <w:r w:rsidRPr="00F3381D">
              <w:rPr>
                <w:lang w:val="uk-UA"/>
              </w:rPr>
              <w:t>.</w:t>
            </w:r>
          </w:p>
        </w:tc>
      </w:tr>
    </w:tbl>
    <w:p w:rsidR="00A020FC" w:rsidRDefault="00A020FC" w:rsidP="002152B1">
      <w:pPr>
        <w:pStyle w:val="10"/>
        <w:ind w:left="2124" w:firstLine="708"/>
        <w:jc w:val="both"/>
        <w:rPr>
          <w:b/>
          <w:bCs/>
          <w:lang w:val="uk-UA"/>
        </w:rPr>
      </w:pPr>
      <w:r w:rsidRPr="00841A0C">
        <w:rPr>
          <w:b/>
          <w:bCs/>
          <w:lang w:val="uk-UA"/>
        </w:rPr>
        <w:t xml:space="preserve">Адреси і підписи сторін </w:t>
      </w:r>
    </w:p>
    <w:p w:rsidR="00A020FC" w:rsidRPr="00841A0C" w:rsidRDefault="00A020FC" w:rsidP="002F5CC0">
      <w:pPr>
        <w:pStyle w:val="10"/>
        <w:jc w:val="both"/>
        <w:rPr>
          <w:b/>
          <w:bCs/>
          <w:lang w:val="uk-UA"/>
        </w:rPr>
      </w:pPr>
    </w:p>
    <w:tbl>
      <w:tblPr>
        <w:tblW w:w="10500" w:type="dxa"/>
        <w:jc w:val="center"/>
        <w:tblCellSpacing w:w="22" w:type="dxa"/>
        <w:tblCellMar>
          <w:top w:w="30" w:type="dxa"/>
          <w:left w:w="30" w:type="dxa"/>
          <w:bottom w:w="30" w:type="dxa"/>
          <w:right w:w="30" w:type="dxa"/>
        </w:tblCellMar>
        <w:tblLook w:val="00A0"/>
      </w:tblPr>
      <w:tblGrid>
        <w:gridCol w:w="5250"/>
        <w:gridCol w:w="5250"/>
      </w:tblGrid>
      <w:tr w:rsidR="00A020FC" w:rsidRPr="00F3381D">
        <w:trPr>
          <w:tblCellSpacing w:w="22" w:type="dxa"/>
          <w:jc w:val="center"/>
        </w:trPr>
        <w:tc>
          <w:tcPr>
            <w:tcW w:w="2500" w:type="pct"/>
          </w:tcPr>
          <w:p w:rsidR="00A020FC" w:rsidRPr="00F3381D" w:rsidRDefault="00A020FC" w:rsidP="002F5CC0">
            <w:pPr>
              <w:pStyle w:val="10"/>
              <w:jc w:val="both"/>
              <w:rPr>
                <w:lang w:val="uk-UA"/>
              </w:rPr>
            </w:pPr>
            <w:r w:rsidRPr="00F3381D">
              <w:rPr>
                <w:lang w:val="uk-UA"/>
              </w:rPr>
              <w:t xml:space="preserve">Виконавець </w:t>
            </w:r>
          </w:p>
          <w:p w:rsidR="00A020FC" w:rsidRPr="00F3381D" w:rsidRDefault="00A020FC" w:rsidP="002F5CC0">
            <w:pPr>
              <w:pStyle w:val="10"/>
              <w:jc w:val="both"/>
              <w:rPr>
                <w:b/>
                <w:bCs/>
                <w:lang w:val="uk-UA"/>
              </w:rPr>
            </w:pPr>
            <w:r w:rsidRPr="00F3381D">
              <w:rPr>
                <w:b/>
                <w:bCs/>
                <w:lang w:val="uk-UA"/>
              </w:rPr>
              <w:t>РОВКП ВКГ «Рівнеоблводоканал»</w:t>
            </w:r>
          </w:p>
          <w:p w:rsidR="00A020FC" w:rsidRPr="00F3381D" w:rsidRDefault="00A020FC" w:rsidP="002F5CC0">
            <w:pPr>
              <w:pStyle w:val="10"/>
              <w:jc w:val="both"/>
              <w:rPr>
                <w:lang w:val="uk-UA"/>
              </w:rPr>
            </w:pPr>
            <w:r w:rsidRPr="00F3381D">
              <w:rPr>
                <w:lang w:val="uk-UA"/>
              </w:rPr>
              <w:br/>
              <w:t>33028, м.Рівне, вул.Ст. Бандери,2</w:t>
            </w:r>
          </w:p>
          <w:p w:rsidR="00A020FC" w:rsidRPr="00F3381D" w:rsidRDefault="00A020FC" w:rsidP="002F5CC0">
            <w:pPr>
              <w:pStyle w:val="10"/>
              <w:jc w:val="both"/>
              <w:rPr>
                <w:lang w:val="uk-UA"/>
              </w:rPr>
            </w:pPr>
            <w:r w:rsidRPr="00F3381D">
              <w:rPr>
                <w:lang w:val="uk-UA"/>
              </w:rPr>
              <w:br/>
              <w:t>телефон абонентної служби – 282603</w:t>
            </w:r>
          </w:p>
          <w:p w:rsidR="00A020FC" w:rsidRPr="00F3381D" w:rsidRDefault="00A020FC" w:rsidP="002F5CC0">
            <w:pPr>
              <w:pStyle w:val="10"/>
              <w:jc w:val="both"/>
              <w:rPr>
                <w:lang w:val="uk-UA"/>
              </w:rPr>
            </w:pPr>
            <w:r w:rsidRPr="00F3381D">
              <w:rPr>
                <w:lang w:val="uk-UA"/>
              </w:rPr>
              <w:t>Телефон довідки абонентної служби – 64-31-31, 64-31-30.</w:t>
            </w:r>
          </w:p>
          <w:p w:rsidR="00A020FC" w:rsidRPr="00F3381D" w:rsidRDefault="00A020FC" w:rsidP="002F5CC0">
            <w:pPr>
              <w:pStyle w:val="10"/>
              <w:jc w:val="both"/>
              <w:rPr>
                <w:lang w:val="uk-UA"/>
              </w:rPr>
            </w:pPr>
            <w:r w:rsidRPr="00F3381D">
              <w:rPr>
                <w:lang w:val="uk-UA"/>
              </w:rPr>
              <w:t>Аварійно - диспетчерська служба – 22-22-44</w:t>
            </w:r>
          </w:p>
          <w:p w:rsidR="00A020FC" w:rsidRPr="00F3381D" w:rsidRDefault="00A020FC" w:rsidP="002F5CC0">
            <w:pPr>
              <w:pStyle w:val="10"/>
              <w:jc w:val="both"/>
              <w:rPr>
                <w:lang w:val="uk-UA"/>
              </w:rPr>
            </w:pPr>
          </w:p>
          <w:p w:rsidR="00A020FC" w:rsidRPr="00F3381D" w:rsidRDefault="00A020FC" w:rsidP="009F5DA8">
            <w:pPr>
              <w:pStyle w:val="10"/>
              <w:jc w:val="both"/>
              <w:rPr>
                <w:lang w:val="uk-UA"/>
              </w:rPr>
            </w:pPr>
            <w:r w:rsidRPr="00F3381D">
              <w:rPr>
                <w:lang w:val="uk-UA"/>
              </w:rPr>
              <w:t>_______________________________________</w:t>
            </w:r>
            <w:r w:rsidRPr="00F3381D">
              <w:rPr>
                <w:lang w:val="uk-UA"/>
              </w:rPr>
              <w:br/>
            </w:r>
            <w:r w:rsidRPr="00F3381D">
              <w:rPr>
                <w:sz w:val="20"/>
                <w:szCs w:val="20"/>
                <w:lang w:val="uk-UA"/>
              </w:rPr>
              <w:t xml:space="preserve">(підпис) </w:t>
            </w:r>
            <w:r w:rsidRPr="00F3381D">
              <w:rPr>
                <w:lang w:val="uk-UA"/>
              </w:rPr>
              <w:t>М. П.  </w:t>
            </w:r>
          </w:p>
        </w:tc>
        <w:tc>
          <w:tcPr>
            <w:tcW w:w="2500" w:type="pct"/>
          </w:tcPr>
          <w:p w:rsidR="00A020FC" w:rsidRPr="00F3381D" w:rsidRDefault="00A020FC" w:rsidP="002F5CC0">
            <w:pPr>
              <w:pStyle w:val="10"/>
              <w:jc w:val="both"/>
              <w:rPr>
                <w:lang w:val="uk-UA"/>
              </w:rPr>
            </w:pPr>
            <w:r w:rsidRPr="00F3381D">
              <w:rPr>
                <w:lang w:val="uk-UA"/>
              </w:rPr>
              <w:t xml:space="preserve">Споживач </w:t>
            </w:r>
          </w:p>
          <w:p w:rsidR="00A020FC" w:rsidRPr="005E0EBB" w:rsidRDefault="00A020FC" w:rsidP="002A0B62">
            <w:pPr>
              <w:pStyle w:val="10"/>
            </w:pPr>
            <w:r>
              <w:rPr>
                <w:b/>
                <w:u w:val="single"/>
                <w:lang w:val="uk-UA"/>
              </w:rPr>
              <w:t>_______________________________________</w:t>
            </w:r>
            <w:r w:rsidRPr="00F3381D">
              <w:rPr>
                <w:lang w:val="uk-UA"/>
              </w:rPr>
              <w:br/>
            </w:r>
            <w:r w:rsidRPr="00F3381D">
              <w:rPr>
                <w:sz w:val="20"/>
                <w:szCs w:val="20"/>
                <w:lang w:val="uk-UA"/>
              </w:rPr>
              <w:t>(прізвище, ім'я та по батькові)</w:t>
            </w:r>
            <w:r w:rsidRPr="00F3381D">
              <w:rPr>
                <w:sz w:val="20"/>
                <w:szCs w:val="20"/>
                <w:lang w:val="uk-UA"/>
              </w:rPr>
              <w:br/>
            </w:r>
            <w:r w:rsidRPr="00F3381D">
              <w:rPr>
                <w:lang w:val="uk-UA"/>
              </w:rPr>
              <w:t>________________________________________</w:t>
            </w:r>
            <w:r w:rsidRPr="00F3381D">
              <w:rPr>
                <w:lang w:val="uk-UA"/>
              </w:rPr>
              <w:br/>
              <w:t>адреса</w:t>
            </w:r>
            <w:r>
              <w:rPr>
                <w:lang w:val="uk-UA"/>
              </w:rPr>
              <w:t xml:space="preserve">: </w:t>
            </w:r>
            <w:r>
              <w:rPr>
                <w:b/>
                <w:u w:val="single"/>
                <w:lang w:val="uk-UA"/>
              </w:rPr>
              <w:t>_________________________________</w:t>
            </w:r>
            <w:r w:rsidRPr="00F3381D">
              <w:rPr>
                <w:lang w:val="uk-UA"/>
              </w:rPr>
              <w:br/>
              <w:t>__________________</w:t>
            </w:r>
            <w:r>
              <w:rPr>
                <w:lang w:val="uk-UA"/>
              </w:rPr>
              <w:t>______________________</w:t>
            </w:r>
            <w:r>
              <w:rPr>
                <w:lang w:val="uk-UA"/>
              </w:rPr>
              <w:br/>
              <w:t xml:space="preserve">телефон </w:t>
            </w:r>
          </w:p>
          <w:p w:rsidR="00A020FC" w:rsidRPr="005E0EBB" w:rsidRDefault="00A020FC" w:rsidP="002A0B62">
            <w:pPr>
              <w:pStyle w:val="10"/>
              <w:rPr>
                <w:sz w:val="20"/>
                <w:szCs w:val="20"/>
              </w:rPr>
            </w:pPr>
          </w:p>
          <w:p w:rsidR="00A020FC" w:rsidRDefault="00A020FC" w:rsidP="005E0EBB">
            <w:pPr>
              <w:pStyle w:val="10"/>
              <w:suppressLineNumbers/>
              <w:rPr>
                <w:sz w:val="20"/>
                <w:szCs w:val="20"/>
                <w:lang w:val="uk-UA"/>
              </w:rPr>
            </w:pPr>
            <w:r>
              <w:rPr>
                <w:sz w:val="20"/>
                <w:szCs w:val="20"/>
                <w:lang w:val="uk-UA"/>
              </w:rPr>
              <w:t>Серія паспорта _________________________________</w:t>
            </w:r>
          </w:p>
          <w:p w:rsidR="00A020FC" w:rsidRPr="005E0EBB" w:rsidRDefault="00A020FC" w:rsidP="005E0EBB">
            <w:pPr>
              <w:pStyle w:val="10"/>
              <w:rPr>
                <w:sz w:val="20"/>
                <w:szCs w:val="20"/>
              </w:rPr>
            </w:pPr>
          </w:p>
          <w:p w:rsidR="00A020FC" w:rsidRPr="00751F7E" w:rsidRDefault="00A020FC" w:rsidP="005E0EBB">
            <w:pPr>
              <w:pStyle w:val="10"/>
              <w:rPr>
                <w:sz w:val="20"/>
                <w:szCs w:val="20"/>
              </w:rPr>
            </w:pPr>
            <w:r>
              <w:rPr>
                <w:sz w:val="20"/>
                <w:szCs w:val="20"/>
                <w:lang w:val="uk-UA"/>
              </w:rPr>
              <w:t>Ідн.номер ______________________________________</w:t>
            </w:r>
          </w:p>
          <w:p w:rsidR="00A020FC" w:rsidRPr="00751F7E" w:rsidRDefault="00A020FC" w:rsidP="005E0EBB">
            <w:pPr>
              <w:pStyle w:val="10"/>
              <w:rPr>
                <w:sz w:val="20"/>
                <w:szCs w:val="20"/>
              </w:rPr>
            </w:pPr>
          </w:p>
          <w:p w:rsidR="00A020FC" w:rsidRPr="00751F7E" w:rsidRDefault="00A020FC" w:rsidP="005E0EBB">
            <w:pPr>
              <w:pStyle w:val="10"/>
            </w:pPr>
            <w:r w:rsidRPr="00F3381D">
              <w:rPr>
                <w:lang w:val="uk-UA"/>
              </w:rPr>
              <w:t>________________________________________</w:t>
            </w:r>
            <w:r w:rsidRPr="00F3381D">
              <w:rPr>
                <w:lang w:val="uk-UA"/>
              </w:rPr>
              <w:br/>
            </w:r>
            <w:r w:rsidRPr="00F3381D">
              <w:rPr>
                <w:sz w:val="20"/>
                <w:szCs w:val="20"/>
                <w:lang w:val="uk-UA"/>
              </w:rPr>
              <w:t>(підпис) </w:t>
            </w:r>
          </w:p>
        </w:tc>
      </w:tr>
    </w:tbl>
    <w:p w:rsidR="00A020FC" w:rsidRDefault="00A020FC" w:rsidP="009F5DA8">
      <w:pPr>
        <w:pStyle w:val="10"/>
        <w:jc w:val="both"/>
        <w:rPr>
          <w:lang w:val="uk-UA"/>
        </w:rPr>
      </w:pPr>
    </w:p>
    <w:sectPr w:rsidR="00A020FC" w:rsidSect="009F5DA8">
      <w:pgSz w:w="11906" w:h="16838"/>
      <w:pgMar w:top="426"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661"/>
    <w:rsid w:val="00026D04"/>
    <w:rsid w:val="00035ABE"/>
    <w:rsid w:val="0004016F"/>
    <w:rsid w:val="000620E4"/>
    <w:rsid w:val="00084D65"/>
    <w:rsid w:val="000E791C"/>
    <w:rsid w:val="00102FD6"/>
    <w:rsid w:val="00115E53"/>
    <w:rsid w:val="00131E32"/>
    <w:rsid w:val="00141FC5"/>
    <w:rsid w:val="00141FE0"/>
    <w:rsid w:val="00181305"/>
    <w:rsid w:val="001E360A"/>
    <w:rsid w:val="00210033"/>
    <w:rsid w:val="002152B1"/>
    <w:rsid w:val="0022330F"/>
    <w:rsid w:val="002662F7"/>
    <w:rsid w:val="00296C32"/>
    <w:rsid w:val="002A0B62"/>
    <w:rsid w:val="002A6EE5"/>
    <w:rsid w:val="002C01F7"/>
    <w:rsid w:val="002C76E8"/>
    <w:rsid w:val="002F5CC0"/>
    <w:rsid w:val="0033667A"/>
    <w:rsid w:val="00340903"/>
    <w:rsid w:val="003653D0"/>
    <w:rsid w:val="00374DAF"/>
    <w:rsid w:val="003A3146"/>
    <w:rsid w:val="003B461A"/>
    <w:rsid w:val="003F3283"/>
    <w:rsid w:val="00451AD8"/>
    <w:rsid w:val="00456BFE"/>
    <w:rsid w:val="0046632F"/>
    <w:rsid w:val="004723BB"/>
    <w:rsid w:val="00476C84"/>
    <w:rsid w:val="004853FE"/>
    <w:rsid w:val="004B3A10"/>
    <w:rsid w:val="004D2FB3"/>
    <w:rsid w:val="004D7937"/>
    <w:rsid w:val="004E472A"/>
    <w:rsid w:val="004E69B0"/>
    <w:rsid w:val="00501A9A"/>
    <w:rsid w:val="00504D32"/>
    <w:rsid w:val="00512D8E"/>
    <w:rsid w:val="0053043F"/>
    <w:rsid w:val="00554708"/>
    <w:rsid w:val="005608E0"/>
    <w:rsid w:val="0056153A"/>
    <w:rsid w:val="005B1880"/>
    <w:rsid w:val="005C0A6E"/>
    <w:rsid w:val="005E0EBB"/>
    <w:rsid w:val="0060315F"/>
    <w:rsid w:val="00603F50"/>
    <w:rsid w:val="00613415"/>
    <w:rsid w:val="00627191"/>
    <w:rsid w:val="006276E1"/>
    <w:rsid w:val="006372EE"/>
    <w:rsid w:val="00654D90"/>
    <w:rsid w:val="00681138"/>
    <w:rsid w:val="00690513"/>
    <w:rsid w:val="00697567"/>
    <w:rsid w:val="006C02BD"/>
    <w:rsid w:val="006E2FE9"/>
    <w:rsid w:val="00711319"/>
    <w:rsid w:val="00720B92"/>
    <w:rsid w:val="0072175B"/>
    <w:rsid w:val="0073115A"/>
    <w:rsid w:val="00746206"/>
    <w:rsid w:val="00751F7E"/>
    <w:rsid w:val="007548BE"/>
    <w:rsid w:val="00764AE7"/>
    <w:rsid w:val="0078333B"/>
    <w:rsid w:val="0078429A"/>
    <w:rsid w:val="007929F2"/>
    <w:rsid w:val="007B25D4"/>
    <w:rsid w:val="007D72C3"/>
    <w:rsid w:val="00812659"/>
    <w:rsid w:val="00841A0C"/>
    <w:rsid w:val="00874DD1"/>
    <w:rsid w:val="008C1D3E"/>
    <w:rsid w:val="00932722"/>
    <w:rsid w:val="00965E25"/>
    <w:rsid w:val="00986661"/>
    <w:rsid w:val="00986A42"/>
    <w:rsid w:val="009A4E39"/>
    <w:rsid w:val="009B3C91"/>
    <w:rsid w:val="009F5DA8"/>
    <w:rsid w:val="00A020FC"/>
    <w:rsid w:val="00A052E8"/>
    <w:rsid w:val="00A246F8"/>
    <w:rsid w:val="00A363D2"/>
    <w:rsid w:val="00A55B9E"/>
    <w:rsid w:val="00A96DB3"/>
    <w:rsid w:val="00B45D1D"/>
    <w:rsid w:val="00B7345C"/>
    <w:rsid w:val="00BA0159"/>
    <w:rsid w:val="00BC3A98"/>
    <w:rsid w:val="00BF63A2"/>
    <w:rsid w:val="00C05937"/>
    <w:rsid w:val="00C244EF"/>
    <w:rsid w:val="00C3075F"/>
    <w:rsid w:val="00C50A80"/>
    <w:rsid w:val="00C567FA"/>
    <w:rsid w:val="00C93A0A"/>
    <w:rsid w:val="00CA71D1"/>
    <w:rsid w:val="00CC285E"/>
    <w:rsid w:val="00CE24B6"/>
    <w:rsid w:val="00CE6FD3"/>
    <w:rsid w:val="00D065DB"/>
    <w:rsid w:val="00D30948"/>
    <w:rsid w:val="00D36F4E"/>
    <w:rsid w:val="00D74BBB"/>
    <w:rsid w:val="00DA283D"/>
    <w:rsid w:val="00DB390E"/>
    <w:rsid w:val="00DF01C6"/>
    <w:rsid w:val="00E01231"/>
    <w:rsid w:val="00E34713"/>
    <w:rsid w:val="00E44400"/>
    <w:rsid w:val="00E46A24"/>
    <w:rsid w:val="00E87370"/>
    <w:rsid w:val="00EB6EB6"/>
    <w:rsid w:val="00F016AB"/>
    <w:rsid w:val="00F07B99"/>
    <w:rsid w:val="00F3381D"/>
    <w:rsid w:val="00F65DEE"/>
    <w:rsid w:val="00F74875"/>
    <w:rsid w:val="00F76197"/>
    <w:rsid w:val="00F95C6B"/>
    <w:rsid w:val="00F965A4"/>
    <w:rsid w:val="00FA3474"/>
    <w:rsid w:val="00FE3625"/>
    <w:rsid w:val="00FF25C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70"/>
    <w:rPr>
      <w:sz w:val="24"/>
      <w:szCs w:val="24"/>
      <w:lang w:val="ru-RU" w:eastAsia="ru-RU"/>
    </w:rPr>
  </w:style>
  <w:style w:type="paragraph" w:styleId="Heading2">
    <w:name w:val="heading 2"/>
    <w:basedOn w:val="Normal"/>
    <w:next w:val="Normal"/>
    <w:link w:val="Heading2Char"/>
    <w:uiPriority w:val="99"/>
    <w:qFormat/>
    <w:rsid w:val="0060315F"/>
    <w:pPr>
      <w:keepNext/>
      <w:keepLines/>
      <w:spacing w:before="200"/>
      <w:outlineLvl w:val="1"/>
    </w:pPr>
    <w:rPr>
      <w:rFonts w:ascii="Cambria" w:hAnsi="Cambria" w:cs="Cambria"/>
      <w:b/>
      <w:bCs/>
      <w:color w:val="4F81BD"/>
      <w:sz w:val="26"/>
      <w:szCs w:val="26"/>
    </w:rPr>
  </w:style>
  <w:style w:type="paragraph" w:styleId="Heading3">
    <w:name w:val="heading 3"/>
    <w:basedOn w:val="Normal"/>
    <w:link w:val="Heading3Char"/>
    <w:uiPriority w:val="99"/>
    <w:qFormat/>
    <w:rsid w:val="00E87370"/>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0315F"/>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E87370"/>
    <w:rPr>
      <w:rFonts w:ascii="Cambria" w:hAnsi="Cambria" w:cs="Cambria"/>
      <w:b/>
      <w:bCs/>
      <w:color w:val="4F81BD"/>
      <w:sz w:val="24"/>
      <w:szCs w:val="24"/>
    </w:rPr>
  </w:style>
  <w:style w:type="paragraph" w:styleId="NormalWeb">
    <w:name w:val="Normal (Web)"/>
    <w:basedOn w:val="Normal"/>
    <w:uiPriority w:val="99"/>
    <w:rsid w:val="00E87370"/>
    <w:pPr>
      <w:spacing w:before="100" w:beforeAutospacing="1" w:after="100" w:afterAutospacing="1"/>
    </w:pPr>
  </w:style>
  <w:style w:type="table" w:styleId="TableGrid">
    <w:name w:val="Table Grid"/>
    <w:basedOn w:val="TableNormal"/>
    <w:uiPriority w:val="99"/>
    <w:rsid w:val="00F07B99"/>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Абзац списка1"/>
    <w:basedOn w:val="Normal"/>
    <w:uiPriority w:val="99"/>
    <w:rsid w:val="00965E25"/>
    <w:pPr>
      <w:ind w:left="720"/>
    </w:pPr>
  </w:style>
  <w:style w:type="paragraph" w:customStyle="1" w:styleId="10">
    <w:name w:val="Без интервала1"/>
    <w:uiPriority w:val="99"/>
    <w:rsid w:val="002F5CC0"/>
    <w:rPr>
      <w:sz w:val="24"/>
      <w:szCs w:val="24"/>
      <w:lang w:val="ru-RU" w:eastAsia="ru-RU"/>
    </w:rPr>
  </w:style>
  <w:style w:type="paragraph" w:styleId="BodyTextIndent">
    <w:name w:val="Body Text Indent"/>
    <w:basedOn w:val="Normal"/>
    <w:link w:val="BodyTextIndentChar"/>
    <w:uiPriority w:val="99"/>
    <w:rsid w:val="00812659"/>
    <w:pPr>
      <w:ind w:firstLine="284"/>
      <w:jc w:val="both"/>
    </w:pPr>
    <w:rPr>
      <w:lang w:val="uk-UA"/>
    </w:rPr>
  </w:style>
  <w:style w:type="character" w:customStyle="1" w:styleId="BodyTextIndentChar">
    <w:name w:val="Body Text Indent Char"/>
    <w:basedOn w:val="DefaultParagraphFont"/>
    <w:link w:val="BodyTextIndent"/>
    <w:uiPriority w:val="99"/>
    <w:locked/>
    <w:rsid w:val="00812659"/>
    <w:rPr>
      <w:rFonts w:cs="Times New Roman"/>
      <w:sz w:val="24"/>
      <w:szCs w:val="24"/>
      <w:lang w:val="uk-UA"/>
    </w:rPr>
  </w:style>
  <w:style w:type="paragraph" w:styleId="BalloonText">
    <w:name w:val="Balloon Text"/>
    <w:basedOn w:val="Normal"/>
    <w:link w:val="BalloonTextChar"/>
    <w:uiPriority w:val="99"/>
    <w:semiHidden/>
    <w:rsid w:val="009F5D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5DA8"/>
    <w:rPr>
      <w:rFonts w:ascii="Tahoma" w:hAnsi="Tahoma" w:cs="Tahoma"/>
      <w:sz w:val="16"/>
      <w:szCs w:val="16"/>
    </w:rPr>
  </w:style>
  <w:style w:type="character" w:customStyle="1" w:styleId="WW8Num18z1">
    <w:name w:val="WW8Num18z1"/>
    <w:uiPriority w:val="99"/>
    <w:rsid w:val="005E0EBB"/>
  </w:style>
  <w:style w:type="character" w:styleId="Hyperlink">
    <w:name w:val="Hyperlink"/>
    <w:basedOn w:val="DefaultParagraphFont"/>
    <w:uiPriority w:val="99"/>
    <w:rsid w:val="007548B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17852</Words>
  <Characters>10177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№_______</dc:title>
  <dc:subject/>
  <dc:creator>jurist</dc:creator>
  <cp:keywords/>
  <dc:description/>
  <cp:lastModifiedBy>user</cp:lastModifiedBy>
  <cp:revision>2</cp:revision>
  <cp:lastPrinted>2014-12-31T09:45:00Z</cp:lastPrinted>
  <dcterms:created xsi:type="dcterms:W3CDTF">2015-01-13T08:36:00Z</dcterms:created>
  <dcterms:modified xsi:type="dcterms:W3CDTF">2015-01-13T08:36:00Z</dcterms:modified>
</cp:coreProperties>
</file>