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9" w:rsidRDefault="001B4196" w:rsidP="001B41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Рівненське обласне виробниче комунальне підприємство водопровідно-каналізаційного господарства «Рівнеоблводоканал» засноване на спільній власності територіальних громад Рівненської області. Засновником підприємства є Рівненська обласна рада. Власником підприємства є територіальні громади сіл, селищ, міст Рівненської області в особі Рівненської обласної ради. Управління підприємством здійснює Рівненська обласна рада, яка представляє спільні інтереси територіальних громад сіл, селищ, міст Рівненської області.</w:t>
      </w:r>
    </w:p>
    <w:p w:rsidR="001B4196" w:rsidRDefault="001B4196" w:rsidP="001B41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Pr="00EF469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підприємства є </w:t>
      </w:r>
      <w:r w:rsidR="0046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9D">
        <w:rPr>
          <w:rFonts w:ascii="Times New Roman" w:hAnsi="Times New Roman" w:cs="Times New Roman"/>
          <w:sz w:val="28"/>
          <w:szCs w:val="28"/>
          <w:lang w:val="uk-UA"/>
        </w:rPr>
        <w:t>забезпечення водопостачання, водовідведення та очистка стічних вод абонентів в населених пунктах в зоні діяльності підприємства, з забезпеченням вимог щодо якості питної води,нормативного очищення стічних вод і охорони навколишнього середовища.</w:t>
      </w:r>
    </w:p>
    <w:p w:rsidR="00EF469D" w:rsidRDefault="00EF469D" w:rsidP="001B41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9D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підприємства є:</w:t>
      </w:r>
    </w:p>
    <w:p w:rsidR="00EF469D" w:rsidRDefault="00EF469D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469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і водовідведення міст, селищ, сіл Рівненської області</w:t>
      </w:r>
    </w:p>
    <w:p w:rsidR="00EF469D" w:rsidRDefault="00B56820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діяльність пов’язана із створенням об’єктів архітектури: </w:t>
      </w:r>
      <w:r w:rsidR="00DA0FCF">
        <w:rPr>
          <w:rFonts w:ascii="Times New Roman" w:hAnsi="Times New Roman" w:cs="Times New Roman"/>
          <w:sz w:val="28"/>
          <w:szCs w:val="28"/>
          <w:lang w:val="uk-UA"/>
        </w:rPr>
        <w:t>будівництво водопроводу,, будівництво каналізації, приєднання до водопроводу, приєднання до каналізації</w:t>
      </w:r>
    </w:p>
    <w:p w:rsidR="00DA0FCF" w:rsidRDefault="00DA0FCF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у сфері інжинірингу, геології та геодезії, надання послуг консультування в цих сферах: проектні роботи на під’єднання до мереж водопроводу та каналізації; виготовлення технічних умов на водопостачання та водовідведення; виготовлення технічних умов на встановлення засобів обліку; погодження проектів</w:t>
      </w:r>
    </w:p>
    <w:p w:rsidR="00DA0FCF" w:rsidRDefault="00DA0FCF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Послуга діагностування водопровідно-каналізаційних мереж</w:t>
      </w:r>
    </w:p>
    <w:p w:rsidR="00DA0FCF" w:rsidRDefault="00DA0FCF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Послуга з централізованого постачання холодної води та водовідведення ( з використанням внутрішньо будинкових систем)</w:t>
      </w:r>
    </w:p>
    <w:p w:rsidR="00DA0FCF" w:rsidRPr="00EF469D" w:rsidRDefault="00DA0FCF" w:rsidP="00EF4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інші не заборонені Законом види господарської діяльності, за умови їх беззбитковості.</w:t>
      </w:r>
    </w:p>
    <w:sectPr w:rsidR="00DA0FCF" w:rsidRPr="00EF469D" w:rsidSect="005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224"/>
    <w:multiLevelType w:val="hybridMultilevel"/>
    <w:tmpl w:val="7ABE5D80"/>
    <w:lvl w:ilvl="0" w:tplc="2064023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B4196"/>
    <w:rsid w:val="001979A7"/>
    <w:rsid w:val="001B4196"/>
    <w:rsid w:val="00463BE9"/>
    <w:rsid w:val="00525F59"/>
    <w:rsid w:val="00B56820"/>
    <w:rsid w:val="00DA0FCF"/>
    <w:rsid w:val="00E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Karaush</dc:creator>
  <cp:lastModifiedBy>Andrii Karaush</cp:lastModifiedBy>
  <cp:revision>2</cp:revision>
  <dcterms:created xsi:type="dcterms:W3CDTF">2018-03-26T14:04:00Z</dcterms:created>
  <dcterms:modified xsi:type="dcterms:W3CDTF">2018-03-26T14:04:00Z</dcterms:modified>
</cp:coreProperties>
</file>